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A4" w:rsidRPr="007800A4" w:rsidRDefault="007800A4" w:rsidP="007800A4">
      <w:pPr>
        <w:jc w:val="right"/>
        <w:rPr>
          <w:sz w:val="28"/>
          <w:szCs w:val="28"/>
        </w:rPr>
      </w:pPr>
      <w:r w:rsidRPr="007800A4">
        <w:rPr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7800A4" w:rsidRPr="007800A4" w:rsidRDefault="007800A4" w:rsidP="007800A4">
      <w:pPr>
        <w:jc w:val="right"/>
        <w:rPr>
          <w:sz w:val="28"/>
          <w:szCs w:val="28"/>
        </w:rPr>
      </w:pP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  <w:t xml:space="preserve">      к решению совета депутатов</w:t>
      </w:r>
    </w:p>
    <w:p w:rsidR="007800A4" w:rsidRPr="007800A4" w:rsidRDefault="007800A4" w:rsidP="007800A4">
      <w:pPr>
        <w:jc w:val="right"/>
        <w:rPr>
          <w:sz w:val="28"/>
          <w:szCs w:val="28"/>
        </w:rPr>
      </w:pP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</w:r>
      <w:r w:rsidRPr="007800A4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 xml:space="preserve">  </w:t>
      </w:r>
      <w:r w:rsidRPr="007800A4">
        <w:rPr>
          <w:sz w:val="28"/>
          <w:szCs w:val="28"/>
        </w:rPr>
        <w:t xml:space="preserve"> от </w:t>
      </w:r>
      <w:r>
        <w:rPr>
          <w:sz w:val="28"/>
          <w:szCs w:val="28"/>
        </w:rPr>
        <w:t>__.11.2</w:t>
      </w:r>
      <w:r w:rsidRPr="007800A4">
        <w:rPr>
          <w:sz w:val="28"/>
          <w:szCs w:val="28"/>
        </w:rPr>
        <w:t>017 года</w:t>
      </w:r>
    </w:p>
    <w:p w:rsidR="007800A4" w:rsidRPr="003B500B" w:rsidRDefault="007800A4" w:rsidP="007800A4">
      <w:pPr>
        <w:jc w:val="both"/>
        <w:rPr>
          <w:sz w:val="20"/>
          <w:szCs w:val="20"/>
        </w:rPr>
      </w:pPr>
    </w:p>
    <w:p w:rsidR="007800A4" w:rsidRPr="0015096C" w:rsidRDefault="007800A4" w:rsidP="007800A4">
      <w:pPr>
        <w:tabs>
          <w:tab w:val="left" w:pos="702"/>
        </w:tabs>
        <w:ind w:left="676" w:hanging="728"/>
        <w:jc w:val="right"/>
      </w:pPr>
      <w:bookmarkStart w:id="0" w:name="_Toc199732556"/>
    </w:p>
    <w:p w:rsidR="007800A4" w:rsidRPr="0015096C" w:rsidRDefault="007800A4" w:rsidP="007800A4">
      <w:pPr>
        <w:tabs>
          <w:tab w:val="left" w:pos="702"/>
        </w:tabs>
        <w:ind w:left="676" w:hanging="728"/>
        <w:jc w:val="center"/>
        <w:outlineLvl w:val="0"/>
        <w:rPr>
          <w:b/>
        </w:rPr>
      </w:pPr>
      <w:bookmarkStart w:id="1" w:name="_Toc200879456"/>
      <w:bookmarkEnd w:id="0"/>
      <w:r w:rsidRPr="0015096C">
        <w:rPr>
          <w:b/>
        </w:rPr>
        <w:t>П О Л О Ж Е Н И Е</w:t>
      </w:r>
      <w:bookmarkEnd w:id="1"/>
      <w:r w:rsidRPr="0015096C">
        <w:rPr>
          <w:b/>
        </w:rPr>
        <w:t xml:space="preserve"> </w:t>
      </w:r>
    </w:p>
    <w:p w:rsidR="007800A4" w:rsidRPr="0015096C" w:rsidRDefault="007800A4" w:rsidP="007800A4">
      <w:pPr>
        <w:tabs>
          <w:tab w:val="left" w:pos="0"/>
        </w:tabs>
        <w:jc w:val="center"/>
        <w:outlineLvl w:val="0"/>
      </w:pPr>
      <w:bookmarkStart w:id="2" w:name="_Toc200879460"/>
      <w:r w:rsidRPr="00683954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проведения</w:t>
      </w:r>
      <w:r w:rsidRPr="00683954">
        <w:rPr>
          <w:sz w:val="28"/>
          <w:szCs w:val="28"/>
        </w:rPr>
        <w:t xml:space="preserve"> оценки регулирующего воздействия проектов нормативных правовых актов и экспертизы нормативных правовых актов муниципального образования «</w:t>
      </w:r>
      <w:r>
        <w:rPr>
          <w:sz w:val="28"/>
          <w:szCs w:val="28"/>
        </w:rPr>
        <w:t>Кузьмоловское городское поселение»</w:t>
      </w:r>
      <w:r w:rsidRPr="00683954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, устанавливающих новые или изменяющие ранее предусмотренные такими актами обязанности для субъектов предпр</w:t>
      </w:r>
      <w:r w:rsidR="00927F42">
        <w:rPr>
          <w:sz w:val="28"/>
          <w:szCs w:val="28"/>
        </w:rPr>
        <w:t>инимательской деятельности</w:t>
      </w:r>
    </w:p>
    <w:bookmarkEnd w:id="2"/>
    <w:p w:rsidR="007800A4" w:rsidRPr="003952C2" w:rsidRDefault="007800A4" w:rsidP="007800A4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952C2">
        <w:rPr>
          <w:rFonts w:ascii="Times New Roman" w:hAnsi="Times New Roman" w:cs="Times New Roman"/>
          <w:sz w:val="28"/>
          <w:szCs w:val="28"/>
        </w:rPr>
        <w:t xml:space="preserve"> </w:t>
      </w:r>
      <w:r w:rsidR="00242090">
        <w:rPr>
          <w:rFonts w:ascii="Times New Roman" w:hAnsi="Times New Roman" w:cs="Times New Roman"/>
          <w:sz w:val="28"/>
          <w:szCs w:val="28"/>
        </w:rPr>
        <w:t>Общие</w:t>
      </w:r>
      <w:r w:rsidRPr="003952C2">
        <w:rPr>
          <w:rFonts w:ascii="Times New Roman" w:hAnsi="Times New Roman" w:cs="Times New Roman"/>
          <w:sz w:val="28"/>
          <w:szCs w:val="28"/>
        </w:rPr>
        <w:t xml:space="preserve"> </w:t>
      </w:r>
      <w:r w:rsidR="00242090">
        <w:rPr>
          <w:rFonts w:ascii="Times New Roman" w:hAnsi="Times New Roman" w:cs="Times New Roman"/>
          <w:sz w:val="28"/>
          <w:szCs w:val="28"/>
        </w:rPr>
        <w:t>п</w:t>
      </w:r>
      <w:r w:rsidRPr="003952C2">
        <w:rPr>
          <w:rFonts w:ascii="Times New Roman" w:hAnsi="Times New Roman" w:cs="Times New Roman"/>
          <w:sz w:val="28"/>
          <w:szCs w:val="28"/>
        </w:rPr>
        <w:t>оложения</w:t>
      </w:r>
    </w:p>
    <w:p w:rsidR="007800A4" w:rsidRPr="003952C2" w:rsidRDefault="007800A4" w:rsidP="00780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tabs>
          <w:tab w:val="left" w:pos="702"/>
        </w:tabs>
        <w:ind w:hanging="728"/>
        <w:jc w:val="both"/>
        <w:outlineLvl w:val="0"/>
        <w:rPr>
          <w:sz w:val="28"/>
          <w:szCs w:val="28"/>
        </w:rPr>
      </w:pPr>
      <w:r w:rsidRPr="003952C2">
        <w:rPr>
          <w:sz w:val="28"/>
          <w:szCs w:val="28"/>
        </w:rPr>
        <w:tab/>
      </w:r>
      <w:r w:rsidRPr="003952C2">
        <w:rPr>
          <w:sz w:val="28"/>
          <w:szCs w:val="28"/>
        </w:rPr>
        <w:tab/>
        <w:t xml:space="preserve">1. Настоящее Положение </w:t>
      </w:r>
      <w:r w:rsidR="00242090">
        <w:rPr>
          <w:sz w:val="28"/>
          <w:szCs w:val="28"/>
        </w:rPr>
        <w:t>«</w:t>
      </w:r>
      <w:r w:rsidR="00242090" w:rsidRPr="00683954">
        <w:rPr>
          <w:sz w:val="28"/>
          <w:szCs w:val="28"/>
        </w:rPr>
        <w:t xml:space="preserve">О </w:t>
      </w:r>
      <w:r w:rsidR="00242090">
        <w:rPr>
          <w:sz w:val="28"/>
          <w:szCs w:val="28"/>
        </w:rPr>
        <w:t>порядке проведения</w:t>
      </w:r>
      <w:r w:rsidR="00242090" w:rsidRPr="00683954">
        <w:rPr>
          <w:sz w:val="28"/>
          <w:szCs w:val="28"/>
        </w:rPr>
        <w:t xml:space="preserve"> оценки регулирующего воздействия проектов нормативных правовых актов и экспертизы нормативных правовых актов муниципального образования «</w:t>
      </w:r>
      <w:r w:rsidR="00242090">
        <w:rPr>
          <w:sz w:val="28"/>
          <w:szCs w:val="28"/>
        </w:rPr>
        <w:t>Кузьмоловское городское поселение»</w:t>
      </w:r>
      <w:r w:rsidR="00242090" w:rsidRPr="0068395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42090">
        <w:rPr>
          <w:sz w:val="28"/>
          <w:szCs w:val="28"/>
        </w:rPr>
        <w:t>, устанавливающих новые или изменяющие ранее предусмотренные такими актами обязанности для субъектов предпринимательской деятельности</w:t>
      </w:r>
      <w:r w:rsidR="00242090">
        <w:rPr>
          <w:sz w:val="28"/>
          <w:szCs w:val="28"/>
        </w:rPr>
        <w:t xml:space="preserve">» (далее – Положение), </w:t>
      </w:r>
      <w:r w:rsidRPr="003952C2">
        <w:rPr>
          <w:sz w:val="28"/>
          <w:szCs w:val="28"/>
        </w:rPr>
        <w:t xml:space="preserve">регулирует отношения, возникающие при проведении оценки регулирующего воздействия проектов нормативных правовых актов муниципального образования </w:t>
      </w:r>
      <w:r w:rsidRPr="00683954">
        <w:rPr>
          <w:sz w:val="28"/>
          <w:szCs w:val="28"/>
        </w:rPr>
        <w:t>«</w:t>
      </w:r>
      <w:r w:rsidR="00242090">
        <w:rPr>
          <w:sz w:val="28"/>
          <w:szCs w:val="28"/>
        </w:rPr>
        <w:t>Кузьмоловское городское поселение</w:t>
      </w:r>
      <w:r w:rsidR="00242090">
        <w:rPr>
          <w:sz w:val="28"/>
          <w:szCs w:val="28"/>
        </w:rPr>
        <w:t xml:space="preserve">» </w:t>
      </w:r>
      <w:r w:rsidRPr="00683954">
        <w:rPr>
          <w:sz w:val="28"/>
          <w:szCs w:val="28"/>
        </w:rPr>
        <w:t>Всеволожского муниципального района</w:t>
      </w:r>
      <w:r w:rsidRPr="003952C2">
        <w:rPr>
          <w:sz w:val="28"/>
          <w:szCs w:val="28"/>
        </w:rPr>
        <w:t xml:space="preserve"> Ленинградской области (далее – проекты НПА) и экспертизы нормативных правовых актов муниципального образования </w:t>
      </w:r>
      <w:r w:rsidRPr="00683954">
        <w:rPr>
          <w:sz w:val="28"/>
          <w:szCs w:val="28"/>
        </w:rPr>
        <w:t>«</w:t>
      </w:r>
      <w:r w:rsidR="00242090">
        <w:rPr>
          <w:sz w:val="28"/>
          <w:szCs w:val="28"/>
        </w:rPr>
        <w:t>Кузьмоловское городское поселение</w:t>
      </w:r>
      <w:r w:rsidRPr="00683954">
        <w:rPr>
          <w:sz w:val="28"/>
          <w:szCs w:val="28"/>
        </w:rPr>
        <w:t>» Всеволожского муниципального района</w:t>
      </w:r>
      <w:r w:rsidRPr="003952C2">
        <w:rPr>
          <w:sz w:val="28"/>
          <w:szCs w:val="28"/>
        </w:rPr>
        <w:t xml:space="preserve"> Ленинградской области (далее – НПА).</w:t>
      </w:r>
    </w:p>
    <w:p w:rsidR="007800A4" w:rsidRPr="003952C2" w:rsidRDefault="007800A4" w:rsidP="007800A4">
      <w:pPr>
        <w:tabs>
          <w:tab w:val="left" w:pos="702"/>
        </w:tabs>
        <w:ind w:hanging="728"/>
        <w:jc w:val="both"/>
        <w:outlineLvl w:val="0"/>
        <w:rPr>
          <w:sz w:val="28"/>
          <w:szCs w:val="28"/>
        </w:rPr>
      </w:pPr>
      <w:r w:rsidRPr="003952C2">
        <w:rPr>
          <w:sz w:val="28"/>
          <w:szCs w:val="28"/>
        </w:rPr>
        <w:tab/>
      </w:r>
      <w:r w:rsidRPr="003952C2">
        <w:rPr>
          <w:sz w:val="28"/>
          <w:szCs w:val="28"/>
        </w:rPr>
        <w:tab/>
        <w:t xml:space="preserve">2. </w:t>
      </w:r>
      <w:r w:rsidR="00242090">
        <w:rPr>
          <w:sz w:val="28"/>
          <w:szCs w:val="28"/>
        </w:rPr>
        <w:t>Цель о</w:t>
      </w:r>
      <w:r w:rsidRPr="003952C2">
        <w:rPr>
          <w:sz w:val="28"/>
          <w:szCs w:val="28"/>
        </w:rPr>
        <w:t>ценк</w:t>
      </w:r>
      <w:r w:rsidR="00242090">
        <w:rPr>
          <w:sz w:val="28"/>
          <w:szCs w:val="28"/>
        </w:rPr>
        <w:t>и</w:t>
      </w:r>
      <w:r w:rsidRPr="003952C2">
        <w:rPr>
          <w:sz w:val="28"/>
          <w:szCs w:val="28"/>
        </w:rPr>
        <w:t xml:space="preserve"> регулирующего воздействия проектов НПА (далее - оценка регулирующего воздействия)</w:t>
      </w:r>
      <w:r w:rsidR="00242090">
        <w:rPr>
          <w:sz w:val="28"/>
          <w:szCs w:val="28"/>
        </w:rPr>
        <w:t>:</w:t>
      </w:r>
      <w:r w:rsidRPr="003952C2">
        <w:rPr>
          <w:sz w:val="28"/>
          <w:szCs w:val="28"/>
        </w:rPr>
        <w:t xml:space="preserve"> выявлени</w:t>
      </w:r>
      <w:r w:rsidR="00242090">
        <w:rPr>
          <w:sz w:val="28"/>
          <w:szCs w:val="28"/>
        </w:rPr>
        <w:t>е</w:t>
      </w:r>
      <w:r w:rsidRPr="003952C2"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</w:t>
      </w:r>
      <w:r w:rsidR="00242090">
        <w:rPr>
          <w:sz w:val="28"/>
          <w:szCs w:val="28"/>
        </w:rPr>
        <w:t xml:space="preserve">на территории </w:t>
      </w:r>
      <w:r w:rsidR="00086E3D" w:rsidRPr="003952C2">
        <w:rPr>
          <w:sz w:val="28"/>
          <w:szCs w:val="28"/>
        </w:rPr>
        <w:t xml:space="preserve">муниципального образования </w:t>
      </w:r>
      <w:r w:rsidR="00086E3D" w:rsidRPr="00683954">
        <w:rPr>
          <w:sz w:val="28"/>
          <w:szCs w:val="28"/>
        </w:rPr>
        <w:t>«</w:t>
      </w:r>
      <w:r w:rsidR="00086E3D">
        <w:rPr>
          <w:sz w:val="28"/>
          <w:szCs w:val="28"/>
        </w:rPr>
        <w:t>Кузьмоловское городское поселение»</w:t>
      </w:r>
      <w:r w:rsidR="00086E3D">
        <w:rPr>
          <w:sz w:val="28"/>
          <w:szCs w:val="28"/>
        </w:rPr>
        <w:t xml:space="preserve"> </w:t>
      </w:r>
      <w:r w:rsidRPr="003952C2">
        <w:rPr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Pr="00683954">
        <w:rPr>
          <w:sz w:val="28"/>
          <w:szCs w:val="28"/>
        </w:rPr>
        <w:t>«</w:t>
      </w:r>
      <w:r w:rsidR="00086E3D">
        <w:rPr>
          <w:sz w:val="28"/>
          <w:szCs w:val="28"/>
        </w:rPr>
        <w:t>Кузьмоловское городское поселение</w:t>
      </w:r>
      <w:r w:rsidRPr="00683954">
        <w:rPr>
          <w:sz w:val="28"/>
          <w:szCs w:val="28"/>
        </w:rPr>
        <w:t>» Всеволожского муниципального района</w:t>
      </w:r>
      <w:r w:rsidRPr="003952C2">
        <w:rPr>
          <w:sz w:val="28"/>
          <w:szCs w:val="28"/>
        </w:rPr>
        <w:t xml:space="preserve"> Ленинградской области.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>3. Экспертиза НПА,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3952C2">
        <w:rPr>
          <w:rFonts w:ascii="Times New Roman" w:hAnsi="Times New Roman" w:cs="Times New Roman"/>
          <w:sz w:val="28"/>
          <w:szCs w:val="28"/>
        </w:rPr>
        <w:t>4. Оценка регулирующего воздействия не проводится в отношении: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проектов НПА, устанавливающих, изменяющих, приостанавливающих, отменяющих местные налоги, а также налоговые ставки по местным налогам;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проектов НПА, регулирующих бюджетные правоотношения.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3952C2">
        <w:rPr>
          <w:rFonts w:ascii="Times New Roman" w:hAnsi="Times New Roman" w:cs="Times New Roman"/>
          <w:sz w:val="28"/>
          <w:szCs w:val="28"/>
        </w:rPr>
        <w:t xml:space="preserve"> </w:t>
      </w:r>
      <w:r w:rsidR="00086E3D">
        <w:rPr>
          <w:rFonts w:ascii="Times New Roman" w:hAnsi="Times New Roman" w:cs="Times New Roman"/>
          <w:sz w:val="28"/>
          <w:szCs w:val="28"/>
        </w:rPr>
        <w:t>Порядок проведения о</w:t>
      </w:r>
      <w:r w:rsidRPr="003952C2">
        <w:rPr>
          <w:rFonts w:ascii="Times New Roman" w:hAnsi="Times New Roman" w:cs="Times New Roman"/>
          <w:sz w:val="28"/>
          <w:szCs w:val="28"/>
        </w:rPr>
        <w:t>ценк</w:t>
      </w:r>
      <w:r w:rsidR="00086E3D">
        <w:rPr>
          <w:rFonts w:ascii="Times New Roman" w:hAnsi="Times New Roman" w:cs="Times New Roman"/>
          <w:sz w:val="28"/>
          <w:szCs w:val="28"/>
        </w:rPr>
        <w:t>и</w:t>
      </w:r>
      <w:r w:rsidRPr="003952C2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1. Проекты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w:anchor="P24" w:history="1">
        <w:r w:rsidRPr="003952C2">
          <w:rPr>
            <w:rFonts w:ascii="Times New Roman" w:hAnsi="Times New Roman" w:cs="Times New Roman"/>
            <w:sz w:val="28"/>
            <w:szCs w:val="28"/>
          </w:rPr>
          <w:t>частью 4 статьи 1</w:t>
        </w:r>
      </w:hyperlink>
      <w:r w:rsidRPr="003952C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проводится администрацией муниципального образования </w:t>
      </w:r>
      <w:r w:rsidRPr="00086E3D">
        <w:rPr>
          <w:rFonts w:ascii="Times New Roman" w:hAnsi="Times New Roman" w:cs="Times New Roman"/>
          <w:sz w:val="28"/>
          <w:szCs w:val="28"/>
        </w:rPr>
        <w:t>«</w:t>
      </w:r>
      <w:r w:rsidR="00086E3D" w:rsidRPr="00086E3D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086E3D">
        <w:rPr>
          <w:rFonts w:ascii="Times New Roman" w:hAnsi="Times New Roman" w:cs="Times New Roman"/>
          <w:sz w:val="28"/>
          <w:szCs w:val="28"/>
        </w:rPr>
        <w:t>»</w:t>
      </w:r>
      <w:r w:rsidRPr="0068395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3952C2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администрация) в порядке, установленном настоящим Положением.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>3. Порядок проведения оценки регулирующего воздействия предусматрива</w:t>
      </w:r>
      <w:r w:rsidR="00086E3D">
        <w:rPr>
          <w:rFonts w:ascii="Times New Roman" w:hAnsi="Times New Roman" w:cs="Times New Roman"/>
          <w:sz w:val="28"/>
          <w:szCs w:val="28"/>
        </w:rPr>
        <w:t>е</w:t>
      </w:r>
      <w:r w:rsidRPr="003952C2">
        <w:rPr>
          <w:rFonts w:ascii="Times New Roman" w:hAnsi="Times New Roman" w:cs="Times New Roman"/>
          <w:sz w:val="28"/>
          <w:szCs w:val="28"/>
        </w:rPr>
        <w:t>т следующие этапы: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размещение уведомления о публичном обсуждении проекта акта и пояснительной записки к нему на официальном сайте в разделе для размещения сведений о проведении процедуры оценки регулирующего воздействия проектов нормативных правовых актов и экспертизы нормативных правовых актов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952C2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оценки регулирующего воздействия проекта акта;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 xml:space="preserve">направление проекта акта, пояснительной записки к нему и свода замечаний и предложений по итогам проведения оценки регулирующего воздействия проекта акта в </w:t>
      </w:r>
      <w:r w:rsidR="00086E3D">
        <w:rPr>
          <w:rFonts w:ascii="Times New Roman" w:hAnsi="Times New Roman" w:cs="Times New Roman"/>
          <w:sz w:val="28"/>
          <w:szCs w:val="28"/>
        </w:rPr>
        <w:t>орган уполномоченный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2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86E3D">
        <w:rPr>
          <w:rFonts w:ascii="Times New Roman" w:hAnsi="Times New Roman" w:cs="Times New Roman"/>
          <w:sz w:val="28"/>
          <w:szCs w:val="28"/>
        </w:rPr>
        <w:t>«</w:t>
      </w:r>
      <w:r w:rsidR="00086E3D" w:rsidRPr="00086E3D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086E3D">
        <w:rPr>
          <w:rFonts w:ascii="Times New Roman" w:hAnsi="Times New Roman" w:cs="Times New Roman"/>
          <w:sz w:val="28"/>
          <w:szCs w:val="28"/>
        </w:rPr>
        <w:t xml:space="preserve">» </w:t>
      </w:r>
      <w:r w:rsidRPr="0068395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3952C2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 w:rsidR="00086E3D">
        <w:rPr>
          <w:rFonts w:ascii="Times New Roman" w:hAnsi="Times New Roman" w:cs="Times New Roman"/>
          <w:sz w:val="28"/>
          <w:szCs w:val="28"/>
        </w:rPr>
        <w:t>–</w:t>
      </w:r>
      <w:r w:rsidRPr="003952C2">
        <w:rPr>
          <w:rFonts w:ascii="Times New Roman" w:hAnsi="Times New Roman" w:cs="Times New Roman"/>
          <w:sz w:val="28"/>
          <w:szCs w:val="28"/>
        </w:rPr>
        <w:t xml:space="preserve"> </w:t>
      </w:r>
      <w:r w:rsidR="00086E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952C2">
        <w:rPr>
          <w:rFonts w:ascii="Times New Roman" w:hAnsi="Times New Roman" w:cs="Times New Roman"/>
          <w:sz w:val="28"/>
          <w:szCs w:val="28"/>
        </w:rPr>
        <w:t>);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 xml:space="preserve">подготовка заключения об оценке регулирующего воздействия проекта акта </w:t>
      </w:r>
      <w:r w:rsidR="00086E3D">
        <w:rPr>
          <w:rFonts w:ascii="Times New Roman" w:hAnsi="Times New Roman" w:cs="Times New Roman"/>
          <w:sz w:val="28"/>
          <w:szCs w:val="28"/>
        </w:rPr>
        <w:t>У</w:t>
      </w:r>
      <w:r w:rsidR="00086E3D">
        <w:rPr>
          <w:rFonts w:ascii="Times New Roman" w:hAnsi="Times New Roman" w:cs="Times New Roman"/>
          <w:sz w:val="28"/>
          <w:szCs w:val="28"/>
        </w:rPr>
        <w:t>полномоченны</w:t>
      </w:r>
      <w:r w:rsidR="00086E3D">
        <w:rPr>
          <w:rFonts w:ascii="Times New Roman" w:hAnsi="Times New Roman" w:cs="Times New Roman"/>
          <w:sz w:val="28"/>
          <w:szCs w:val="28"/>
        </w:rPr>
        <w:t>м</w:t>
      </w:r>
      <w:r w:rsidR="00086E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6E3D">
        <w:rPr>
          <w:rFonts w:ascii="Times New Roman" w:hAnsi="Times New Roman" w:cs="Times New Roman"/>
          <w:sz w:val="28"/>
          <w:szCs w:val="28"/>
        </w:rPr>
        <w:t>ом</w:t>
      </w:r>
      <w:r w:rsidRPr="003952C2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3952C2">
        <w:rPr>
          <w:rFonts w:ascii="Times New Roman" w:hAnsi="Times New Roman" w:cs="Times New Roman"/>
          <w:sz w:val="28"/>
          <w:szCs w:val="28"/>
        </w:rPr>
        <w:t xml:space="preserve">4. Проекты НПА, затрагивающие вопросы осуществления предпринимательской и инвестиционной деятельности, внесенные на рассмотрение совета депутатов муниципального образования, администрации муниципального образования, главы муниципального образования направляются для проведения оценки регулирующего воздействия в </w:t>
      </w:r>
      <w:r w:rsidR="00086E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952C2">
        <w:rPr>
          <w:rFonts w:ascii="Times New Roman" w:hAnsi="Times New Roman" w:cs="Times New Roman"/>
          <w:sz w:val="28"/>
          <w:szCs w:val="28"/>
        </w:rPr>
        <w:t>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Срок проведения оценки регулирующего воздействия проектов НПА, указанных в </w:t>
      </w:r>
      <w:hyperlink w:anchor="P45" w:history="1">
        <w:r w:rsidRPr="003952C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952C2">
        <w:rPr>
          <w:rFonts w:ascii="Times New Roman" w:hAnsi="Times New Roman" w:cs="Times New Roman"/>
          <w:sz w:val="28"/>
          <w:szCs w:val="28"/>
        </w:rPr>
        <w:t xml:space="preserve"> настоящей части, не может превышать 45 </w:t>
      </w:r>
      <w:r w:rsidRPr="003952C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поступления проекта НПА в </w:t>
      </w:r>
      <w:r w:rsidR="00086E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952C2">
        <w:rPr>
          <w:rFonts w:ascii="Times New Roman" w:hAnsi="Times New Roman" w:cs="Times New Roman"/>
          <w:sz w:val="28"/>
          <w:szCs w:val="28"/>
        </w:rPr>
        <w:t>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3952C2">
        <w:rPr>
          <w:rFonts w:ascii="Times New Roman" w:hAnsi="Times New Roman" w:cs="Times New Roman"/>
          <w:sz w:val="28"/>
          <w:szCs w:val="28"/>
        </w:rPr>
        <w:t xml:space="preserve"> Экспертиза НПА, затрагивающих вопросы осуществления предпринимательской и инвестиционной деятельности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1. НПА,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w:anchor="P24" w:history="1">
        <w:r w:rsidRPr="003952C2">
          <w:rPr>
            <w:rFonts w:ascii="Times New Roman" w:hAnsi="Times New Roman" w:cs="Times New Roman"/>
            <w:sz w:val="28"/>
            <w:szCs w:val="28"/>
          </w:rPr>
          <w:t>частью 4 статьи 1</w:t>
        </w:r>
      </w:hyperlink>
      <w:r w:rsidRPr="003952C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2. Экспертиза НПА, затрагивающих вопросы осуществления предпринимательской и инвестиционной деятельности, проводится </w:t>
      </w:r>
      <w:r w:rsidR="00086E3D">
        <w:rPr>
          <w:rFonts w:ascii="Times New Roman" w:hAnsi="Times New Roman" w:cs="Times New Roman"/>
          <w:sz w:val="28"/>
          <w:szCs w:val="28"/>
        </w:rPr>
        <w:t>Уполномоченны</w:t>
      </w:r>
      <w:r w:rsidR="00086E3D">
        <w:rPr>
          <w:rFonts w:ascii="Times New Roman" w:hAnsi="Times New Roman" w:cs="Times New Roman"/>
          <w:sz w:val="28"/>
          <w:szCs w:val="28"/>
        </w:rPr>
        <w:t>м</w:t>
      </w:r>
      <w:r w:rsidR="00086E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6E3D">
        <w:rPr>
          <w:rFonts w:ascii="Times New Roman" w:hAnsi="Times New Roman" w:cs="Times New Roman"/>
          <w:sz w:val="28"/>
          <w:szCs w:val="28"/>
        </w:rPr>
        <w:t>ом</w:t>
      </w:r>
      <w:r w:rsidRPr="003952C2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3. Порядок проведения экспертизы НПА, затрагивающего вопросы осуществления предпринимательской и инвестиционной деятельности (далее - </w:t>
      </w:r>
      <w:r w:rsidR="00A33185">
        <w:rPr>
          <w:rFonts w:ascii="Times New Roman" w:hAnsi="Times New Roman" w:cs="Times New Roman"/>
          <w:sz w:val="28"/>
          <w:szCs w:val="28"/>
        </w:rPr>
        <w:t>А</w:t>
      </w:r>
      <w:r w:rsidRPr="003952C2">
        <w:rPr>
          <w:rFonts w:ascii="Times New Roman" w:hAnsi="Times New Roman" w:cs="Times New Roman"/>
          <w:sz w:val="28"/>
          <w:szCs w:val="28"/>
        </w:rPr>
        <w:t>кт), должен предусматривать следующие этапы: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</w:t>
      </w:r>
      <w:r w:rsidR="00A33185">
        <w:rPr>
          <w:rFonts w:ascii="Times New Roman" w:hAnsi="Times New Roman" w:cs="Times New Roman"/>
          <w:sz w:val="28"/>
          <w:szCs w:val="28"/>
        </w:rPr>
        <w:t>А</w:t>
      </w:r>
      <w:r w:rsidRPr="003952C2">
        <w:rPr>
          <w:rFonts w:ascii="Times New Roman" w:hAnsi="Times New Roman" w:cs="Times New Roman"/>
          <w:sz w:val="28"/>
          <w:szCs w:val="28"/>
        </w:rPr>
        <w:t>кта на официальном сайте;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>проведение публичного обсуждения акта с заинтересованными лицами;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 xml:space="preserve">составление свода замечаний и предложений по итогам проведения экспертизы </w:t>
      </w:r>
      <w:r w:rsidR="00A33185">
        <w:rPr>
          <w:rFonts w:ascii="Times New Roman" w:hAnsi="Times New Roman" w:cs="Times New Roman"/>
          <w:sz w:val="28"/>
          <w:szCs w:val="28"/>
        </w:rPr>
        <w:t>А</w:t>
      </w:r>
      <w:r w:rsidRPr="003952C2">
        <w:rPr>
          <w:rFonts w:ascii="Times New Roman" w:hAnsi="Times New Roman" w:cs="Times New Roman"/>
          <w:sz w:val="28"/>
          <w:szCs w:val="28"/>
        </w:rPr>
        <w:t>кта;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2C2">
        <w:rPr>
          <w:rFonts w:ascii="Times New Roman" w:hAnsi="Times New Roman" w:cs="Times New Roman"/>
          <w:sz w:val="28"/>
          <w:szCs w:val="28"/>
        </w:rPr>
        <w:t xml:space="preserve">подготовка заключения об экспертизе </w:t>
      </w:r>
      <w:r w:rsidR="00A33185">
        <w:rPr>
          <w:rFonts w:ascii="Times New Roman" w:hAnsi="Times New Roman" w:cs="Times New Roman"/>
          <w:sz w:val="28"/>
          <w:szCs w:val="28"/>
        </w:rPr>
        <w:t>А</w:t>
      </w:r>
      <w:r w:rsidRPr="003952C2">
        <w:rPr>
          <w:rFonts w:ascii="Times New Roman" w:hAnsi="Times New Roman" w:cs="Times New Roman"/>
          <w:sz w:val="28"/>
          <w:szCs w:val="28"/>
        </w:rPr>
        <w:t>кта и его размещение на официальном сайте.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4. Экспертиза </w:t>
      </w:r>
      <w:r w:rsidR="00A33185">
        <w:rPr>
          <w:rFonts w:ascii="Times New Roman" w:hAnsi="Times New Roman" w:cs="Times New Roman"/>
          <w:sz w:val="28"/>
          <w:szCs w:val="28"/>
        </w:rPr>
        <w:t>А</w:t>
      </w:r>
      <w:r w:rsidRPr="003952C2">
        <w:rPr>
          <w:rFonts w:ascii="Times New Roman" w:hAnsi="Times New Roman" w:cs="Times New Roman"/>
          <w:sz w:val="28"/>
          <w:szCs w:val="28"/>
        </w:rPr>
        <w:t xml:space="preserve">кта проводится </w:t>
      </w:r>
      <w:r w:rsidR="00A33185">
        <w:rPr>
          <w:rFonts w:ascii="Times New Roman" w:hAnsi="Times New Roman" w:cs="Times New Roman"/>
          <w:sz w:val="28"/>
          <w:szCs w:val="28"/>
        </w:rPr>
        <w:t>Уполномоченны</w:t>
      </w:r>
      <w:r w:rsidR="00A33185">
        <w:rPr>
          <w:rFonts w:ascii="Times New Roman" w:hAnsi="Times New Roman" w:cs="Times New Roman"/>
          <w:sz w:val="28"/>
          <w:szCs w:val="28"/>
        </w:rPr>
        <w:t>м</w:t>
      </w:r>
      <w:r w:rsidR="00A331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318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2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3952C2">
        <w:rPr>
          <w:rFonts w:ascii="Times New Roman" w:hAnsi="Times New Roman" w:cs="Times New Roman"/>
          <w:sz w:val="28"/>
          <w:szCs w:val="28"/>
        </w:rPr>
        <w:t>затрагиваю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952C2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3952C2">
        <w:rPr>
          <w:rFonts w:ascii="Times New Roman" w:hAnsi="Times New Roman" w:cs="Times New Roman"/>
          <w:sz w:val="28"/>
          <w:szCs w:val="28"/>
        </w:rPr>
        <w:t>.</w:t>
      </w:r>
    </w:p>
    <w:p w:rsidR="007800A4" w:rsidRPr="003952C2" w:rsidRDefault="007800A4" w:rsidP="0078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2C2">
        <w:rPr>
          <w:rFonts w:ascii="Times New Roman" w:hAnsi="Times New Roman" w:cs="Times New Roman"/>
          <w:sz w:val="28"/>
          <w:szCs w:val="28"/>
        </w:rP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</w:t>
      </w:r>
      <w:r w:rsidR="00A3318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952C2">
        <w:rPr>
          <w:rFonts w:ascii="Times New Roman" w:hAnsi="Times New Roman" w:cs="Times New Roman"/>
          <w:sz w:val="28"/>
          <w:szCs w:val="28"/>
        </w:rPr>
        <w:t xml:space="preserve"> направляется в орган местного самоуправления, принявший</w:t>
      </w:r>
      <w:r w:rsidR="00A33185">
        <w:rPr>
          <w:rFonts w:ascii="Times New Roman" w:hAnsi="Times New Roman" w:cs="Times New Roman"/>
          <w:sz w:val="28"/>
          <w:szCs w:val="28"/>
        </w:rPr>
        <w:t xml:space="preserve"> А</w:t>
      </w:r>
      <w:bookmarkStart w:id="5" w:name="_GoBack"/>
      <w:bookmarkEnd w:id="5"/>
      <w:r w:rsidR="00A33185">
        <w:rPr>
          <w:rFonts w:ascii="Times New Roman" w:hAnsi="Times New Roman" w:cs="Times New Roman"/>
          <w:sz w:val="28"/>
          <w:szCs w:val="28"/>
        </w:rPr>
        <w:t>кт, заключение об экспертизе А</w:t>
      </w:r>
      <w:r w:rsidRPr="003952C2">
        <w:rPr>
          <w:rFonts w:ascii="Times New Roman" w:hAnsi="Times New Roman" w:cs="Times New Roman"/>
          <w:sz w:val="28"/>
          <w:szCs w:val="28"/>
        </w:rPr>
        <w:t xml:space="preserve">кта, содержащее предложения по отмене акта или его отдельных положений и(или) внесению изменений в </w:t>
      </w:r>
      <w:r w:rsidR="00A33185">
        <w:rPr>
          <w:rFonts w:ascii="Times New Roman" w:hAnsi="Times New Roman" w:cs="Times New Roman"/>
          <w:sz w:val="28"/>
          <w:szCs w:val="28"/>
        </w:rPr>
        <w:t>А</w:t>
      </w:r>
      <w:r w:rsidRPr="003952C2">
        <w:rPr>
          <w:rFonts w:ascii="Times New Roman" w:hAnsi="Times New Roman" w:cs="Times New Roman"/>
          <w:sz w:val="28"/>
          <w:szCs w:val="28"/>
        </w:rPr>
        <w:t>кт.</w:t>
      </w:r>
    </w:p>
    <w:p w:rsidR="007800A4" w:rsidRPr="003952C2" w:rsidRDefault="007800A4" w:rsidP="007800A4">
      <w:pPr>
        <w:jc w:val="both"/>
        <w:rPr>
          <w:sz w:val="28"/>
          <w:szCs w:val="28"/>
        </w:rPr>
      </w:pPr>
      <w:r w:rsidRPr="003952C2">
        <w:rPr>
          <w:sz w:val="28"/>
          <w:szCs w:val="28"/>
        </w:rPr>
        <w:t xml:space="preserve">6. Заключение </w:t>
      </w:r>
      <w:r w:rsidR="00A33185">
        <w:rPr>
          <w:sz w:val="28"/>
          <w:szCs w:val="28"/>
        </w:rPr>
        <w:t>Уполномоченн</w:t>
      </w:r>
      <w:r w:rsidR="00A33185">
        <w:rPr>
          <w:sz w:val="28"/>
          <w:szCs w:val="28"/>
        </w:rPr>
        <w:t>ого</w:t>
      </w:r>
      <w:r w:rsidR="00A33185">
        <w:rPr>
          <w:sz w:val="28"/>
          <w:szCs w:val="28"/>
        </w:rPr>
        <w:t xml:space="preserve"> орган</w:t>
      </w:r>
      <w:r w:rsidR="00A33185">
        <w:rPr>
          <w:sz w:val="28"/>
          <w:szCs w:val="28"/>
        </w:rPr>
        <w:t>а</w:t>
      </w:r>
      <w:r w:rsidR="00A33185" w:rsidRPr="003952C2">
        <w:rPr>
          <w:sz w:val="28"/>
          <w:szCs w:val="28"/>
        </w:rPr>
        <w:t xml:space="preserve"> </w:t>
      </w:r>
      <w:r w:rsidRPr="003952C2">
        <w:rPr>
          <w:sz w:val="28"/>
          <w:szCs w:val="28"/>
        </w:rPr>
        <w:t xml:space="preserve">об экспертизе </w:t>
      </w:r>
      <w:r w:rsidR="00A33185">
        <w:rPr>
          <w:sz w:val="28"/>
          <w:szCs w:val="28"/>
        </w:rPr>
        <w:t>А</w:t>
      </w:r>
      <w:r w:rsidRPr="003952C2">
        <w:rPr>
          <w:sz w:val="28"/>
          <w:szCs w:val="28"/>
        </w:rPr>
        <w:t xml:space="preserve">кта подлежит рассмотрению органом местного самоуправления, принявшим </w:t>
      </w:r>
      <w:r w:rsidR="00A33185">
        <w:rPr>
          <w:sz w:val="28"/>
          <w:szCs w:val="28"/>
        </w:rPr>
        <w:t>А</w:t>
      </w:r>
      <w:r w:rsidRPr="003952C2">
        <w:rPr>
          <w:sz w:val="28"/>
          <w:szCs w:val="28"/>
        </w:rPr>
        <w:t xml:space="preserve">кт, для принятия решения об отмене </w:t>
      </w:r>
      <w:r w:rsidR="00A33185">
        <w:rPr>
          <w:sz w:val="28"/>
          <w:szCs w:val="28"/>
        </w:rPr>
        <w:t>А</w:t>
      </w:r>
      <w:r w:rsidRPr="003952C2">
        <w:rPr>
          <w:sz w:val="28"/>
          <w:szCs w:val="28"/>
        </w:rPr>
        <w:t xml:space="preserve">кта или его отдельных положений и(или) внесению изменений в </w:t>
      </w:r>
      <w:r w:rsidR="00A33185">
        <w:rPr>
          <w:sz w:val="28"/>
          <w:szCs w:val="28"/>
        </w:rPr>
        <w:t>А</w:t>
      </w:r>
      <w:r w:rsidRPr="003952C2">
        <w:rPr>
          <w:sz w:val="28"/>
          <w:szCs w:val="28"/>
        </w:rPr>
        <w:t>кт.</w:t>
      </w:r>
    </w:p>
    <w:p w:rsidR="007800A4" w:rsidRPr="003952C2" w:rsidRDefault="007800A4" w:rsidP="007800A4">
      <w:pPr>
        <w:jc w:val="both"/>
        <w:rPr>
          <w:sz w:val="28"/>
          <w:szCs w:val="28"/>
        </w:rPr>
      </w:pPr>
    </w:p>
    <w:p w:rsidR="00C14B6D" w:rsidRDefault="00C14B6D"/>
    <w:sectPr w:rsidR="00C14B6D" w:rsidSect="00086E3D">
      <w:pgSz w:w="11906" w:h="16838"/>
      <w:pgMar w:top="85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4"/>
    <w:rsid w:val="00086E3D"/>
    <w:rsid w:val="00242090"/>
    <w:rsid w:val="007800A4"/>
    <w:rsid w:val="00927F42"/>
    <w:rsid w:val="00A33185"/>
    <w:rsid w:val="00C1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Александр Беленький</cp:lastModifiedBy>
  <cp:revision>2</cp:revision>
  <dcterms:created xsi:type="dcterms:W3CDTF">2017-11-10T11:15:00Z</dcterms:created>
  <dcterms:modified xsi:type="dcterms:W3CDTF">2017-11-10T11:51:00Z</dcterms:modified>
</cp:coreProperties>
</file>