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7" w:rsidRPr="007A3C49" w:rsidRDefault="00B20957" w:rsidP="00B20957">
      <w:pPr>
        <w:pStyle w:val="ConsPlusTitlePage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13139A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19819846" r:id="rId9"/>
          <o:OLEObject Type="Embed" ProgID="CorelDRAW.Graphic.14" ShapeID="_x0000_s1028" DrawAspect="Content" ObjectID="_1719819847" r:id="rId10"/>
        </w:object>
      </w:r>
      <w:r w:rsidR="00B20957"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B24E04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4E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B24E04" w:rsidRDefault="00725723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361  </w:t>
      </w:r>
      <w:r w:rsidR="00E6654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E6654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B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20957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20957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B20957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B20957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AB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2022</w:t>
      </w:r>
      <w:r w:rsidR="00B20957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Кузьмоловский</w:t>
      </w:r>
    </w:p>
    <w:p w:rsidR="00B20957" w:rsidRPr="00B24E04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85" w:rsidRDefault="00E66549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недействующим и </w:t>
      </w:r>
      <w:r w:rsidR="0039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подлежащим применению </w:t>
      </w:r>
    </w:p>
    <w:p w:rsidR="00393385" w:rsidRDefault="00393385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г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енерального </w:t>
      </w:r>
      <w:r w:rsidR="00A0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муниципального образования</w:t>
      </w:r>
    </w:p>
    <w:p w:rsidR="00393385" w:rsidRDefault="00A03EC5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«Кузьмоловское городское поселение» </w:t>
      </w:r>
    </w:p>
    <w:p w:rsidR="00BC58CA" w:rsidRDefault="00B2095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3DA" w:rsidRPr="00C213DA" w:rsidRDefault="00C213DA" w:rsidP="00C042F8">
      <w:pPr>
        <w:pStyle w:val="a3"/>
        <w:ind w:firstLine="709"/>
        <w:jc w:val="both"/>
        <w:rPr>
          <w:sz w:val="28"/>
          <w:szCs w:val="28"/>
        </w:rPr>
      </w:pPr>
      <w:r w:rsidRPr="00C213DA">
        <w:rPr>
          <w:sz w:val="28"/>
          <w:szCs w:val="28"/>
        </w:rPr>
        <w:t>В соответствии со ст. 20 Федерального закона от 06.10.2003 № 131-ФЗ «Об общих принципах организации местного самоуправления в Российской Федерации» (с изменениями и дополнениями),</w:t>
      </w:r>
      <w:r w:rsidR="00393385">
        <w:rPr>
          <w:sz w:val="28"/>
          <w:szCs w:val="28"/>
        </w:rPr>
        <w:t xml:space="preserve"> </w:t>
      </w:r>
      <w:r w:rsidRPr="00C213DA">
        <w:rPr>
          <w:sz w:val="28"/>
          <w:szCs w:val="28"/>
        </w:rPr>
        <w:t xml:space="preserve">Уставом муниципального образования Кузьмоловское городское поселение Всеволожского муниципального района Ленинградской области, </w:t>
      </w:r>
      <w:r w:rsidR="00393385">
        <w:rPr>
          <w:sz w:val="28"/>
          <w:szCs w:val="28"/>
        </w:rPr>
        <w:t xml:space="preserve">с учетом </w:t>
      </w:r>
      <w:r w:rsidR="00C042F8" w:rsidRPr="00C042F8">
        <w:rPr>
          <w:sz w:val="28"/>
          <w:szCs w:val="28"/>
        </w:rPr>
        <w:t> </w:t>
      </w:r>
      <w:r w:rsidR="00C042F8">
        <w:rPr>
          <w:sz w:val="28"/>
          <w:szCs w:val="28"/>
        </w:rPr>
        <w:t>закона Ленинградской области № 45-оз от 07.07.2014 года «</w:t>
      </w:r>
      <w:r w:rsidR="00C042F8" w:rsidRPr="00C042F8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 w:rsidR="00C042F8">
        <w:rPr>
          <w:sz w:val="28"/>
          <w:szCs w:val="28"/>
        </w:rPr>
        <w:t xml:space="preserve">правления Ленинградской области», </w:t>
      </w:r>
      <w:r w:rsidR="00393385">
        <w:rPr>
          <w:sz w:val="28"/>
          <w:szCs w:val="28"/>
        </w:rPr>
        <w:t xml:space="preserve">на основании </w:t>
      </w:r>
      <w:r w:rsidR="0058554F">
        <w:rPr>
          <w:sz w:val="28"/>
          <w:szCs w:val="28"/>
        </w:rPr>
        <w:t xml:space="preserve">нарушения существенных условий и </w:t>
      </w:r>
      <w:r w:rsidR="00393385">
        <w:rPr>
          <w:sz w:val="28"/>
          <w:szCs w:val="28"/>
        </w:rPr>
        <w:t xml:space="preserve">положений действующего Соглашения </w:t>
      </w:r>
      <w:r w:rsidR="00AC2B5C">
        <w:rPr>
          <w:sz w:val="28"/>
          <w:szCs w:val="28"/>
        </w:rPr>
        <w:t>о сотрудничестве №95/1-15 от 13</w:t>
      </w:r>
      <w:r w:rsidR="00FF4B3A">
        <w:rPr>
          <w:sz w:val="28"/>
          <w:szCs w:val="28"/>
        </w:rPr>
        <w:t>.0</w:t>
      </w:r>
      <w:r w:rsidR="00EE0226">
        <w:rPr>
          <w:sz w:val="28"/>
          <w:szCs w:val="28"/>
        </w:rPr>
        <w:t>5.2005 года по реализации проекта «Норвежская деревня»</w:t>
      </w:r>
      <w:r w:rsidRPr="00C213DA">
        <w:rPr>
          <w:sz w:val="28"/>
          <w:szCs w:val="28"/>
        </w:rPr>
        <w:t xml:space="preserve"> </w:t>
      </w:r>
      <w:r w:rsidR="00EE0226">
        <w:rPr>
          <w:sz w:val="28"/>
          <w:szCs w:val="28"/>
        </w:rPr>
        <w:t xml:space="preserve">на территории МО Всеволожский муниципальный район Ленинградской области» </w:t>
      </w:r>
      <w:r w:rsidR="0058554F">
        <w:rPr>
          <w:sz w:val="28"/>
          <w:szCs w:val="28"/>
        </w:rPr>
        <w:t xml:space="preserve">при установлении параметров функциональных зон, </w:t>
      </w:r>
      <w:r w:rsidRPr="00C213DA">
        <w:rPr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B24E04" w:rsidRDefault="00C213DA" w:rsidP="00C213DA">
      <w:pPr>
        <w:pStyle w:val="a3"/>
        <w:ind w:firstLine="709"/>
        <w:jc w:val="center"/>
        <w:rPr>
          <w:b/>
          <w:sz w:val="28"/>
          <w:szCs w:val="28"/>
        </w:rPr>
      </w:pPr>
      <w:r w:rsidRPr="00B24E04">
        <w:rPr>
          <w:b/>
          <w:sz w:val="28"/>
          <w:szCs w:val="28"/>
        </w:rPr>
        <w:t>РЕШЕНИЕ:</w:t>
      </w:r>
    </w:p>
    <w:p w:rsidR="005D7790" w:rsidRPr="00C213DA" w:rsidRDefault="005D7790" w:rsidP="00C213DA">
      <w:pPr>
        <w:pStyle w:val="a3"/>
        <w:ind w:firstLine="709"/>
        <w:jc w:val="center"/>
        <w:rPr>
          <w:sz w:val="28"/>
          <w:szCs w:val="28"/>
        </w:rPr>
      </w:pPr>
    </w:p>
    <w:p w:rsidR="00C213DA" w:rsidRPr="0058554F" w:rsidRDefault="00C213DA" w:rsidP="0058554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 xml:space="preserve">Признать генеральный план МО «Кузьмоловское ГП» недействующим и неподлежащим применению в части </w:t>
      </w:r>
      <w:r w:rsidR="00807CBC">
        <w:rPr>
          <w:sz w:val="28"/>
          <w:szCs w:val="28"/>
        </w:rPr>
        <w:t xml:space="preserve">230 </w:t>
      </w:r>
      <w:r w:rsidR="0058554F">
        <w:rPr>
          <w:sz w:val="28"/>
          <w:szCs w:val="28"/>
        </w:rPr>
        <w:t>земельных участков согласно приложению 1.</w:t>
      </w:r>
    </w:p>
    <w:p w:rsidR="00CD3FB3" w:rsidRPr="007A3C49" w:rsidRDefault="00CD3FB3" w:rsidP="00CD3FB3">
      <w:pPr>
        <w:pStyle w:val="a5"/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вести», и разместить на официальном </w:t>
      </w:r>
      <w:r w:rsidRPr="007A3C49">
        <w:rPr>
          <w:sz w:val="28"/>
          <w:szCs w:val="28"/>
        </w:rPr>
        <w:lastRenderedPageBreak/>
        <w:t>сайте муниципального образования в информационно-телек</w:t>
      </w:r>
      <w:r w:rsidR="004B5B9D">
        <w:rPr>
          <w:sz w:val="28"/>
          <w:szCs w:val="28"/>
        </w:rPr>
        <w:t>оммуникационной сети «Интернет».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213DA" w:rsidRDefault="0058554F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решения</w:t>
      </w:r>
      <w:r w:rsidRPr="00C213DA">
        <w:rPr>
          <w:sz w:val="28"/>
          <w:szCs w:val="28"/>
        </w:rPr>
        <w:t xml:space="preserve"> </w:t>
      </w:r>
      <w:r w:rsidR="00C213DA" w:rsidRPr="00C213DA">
        <w:rPr>
          <w:sz w:val="28"/>
          <w:szCs w:val="28"/>
        </w:rPr>
        <w:t>в информационной системе обеспечения градостроительной деятельности (ИСОГД).</w:t>
      </w:r>
    </w:p>
    <w:p w:rsidR="009A6DD2" w:rsidRPr="009A6DD2" w:rsidRDefault="009A6DD2" w:rsidP="00474153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A6DD2">
        <w:rPr>
          <w:sz w:val="28"/>
          <w:szCs w:val="28"/>
        </w:rPr>
        <w:t xml:space="preserve">Контроль исполнения решения возложить на </w:t>
      </w:r>
      <w:r w:rsidR="001B110C">
        <w:rPr>
          <w:sz w:val="28"/>
          <w:szCs w:val="28"/>
        </w:rPr>
        <w:t>исполняющего обязанности главы</w:t>
      </w:r>
      <w:r w:rsidRPr="009A6DD2">
        <w:rPr>
          <w:sz w:val="28"/>
          <w:szCs w:val="28"/>
        </w:rPr>
        <w:t xml:space="preserve"> администрации.</w:t>
      </w:r>
    </w:p>
    <w:p w:rsidR="009A6DD2" w:rsidRPr="00C213DA" w:rsidRDefault="009A6DD2" w:rsidP="009A6DD2">
      <w:pPr>
        <w:pStyle w:val="a3"/>
        <w:ind w:left="720"/>
        <w:jc w:val="both"/>
        <w:rPr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79BA" w:rsidRPr="00C257F4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 w:rsidR="00C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А.П.</w:t>
      </w:r>
      <w:r w:rsidR="00F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Падейко</w:t>
      </w:r>
    </w:p>
    <w:p w:rsidR="00B20957" w:rsidRPr="007A3C49" w:rsidRDefault="00B20957" w:rsidP="00B209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p w:rsidR="00C122FF" w:rsidRPr="00C122FF" w:rsidRDefault="00C122FF" w:rsidP="00C1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FF" w:rsidRPr="00C122FF" w:rsidRDefault="00C122FF" w:rsidP="00C1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решению совета</w:t>
      </w:r>
    </w:p>
    <w:p w:rsidR="00C122FF" w:rsidRPr="00C122FF" w:rsidRDefault="00C122FF" w:rsidP="00C12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19.07.2022г. № 361</w:t>
      </w:r>
    </w:p>
    <w:p w:rsidR="00C122FF" w:rsidRPr="00C122FF" w:rsidRDefault="00C122FF" w:rsidP="00C1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FF" w:rsidRPr="00C122FF" w:rsidRDefault="00C122FF" w:rsidP="00C1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номера </w:t>
      </w:r>
      <w:r w:rsidR="004B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</w:t>
      </w:r>
      <w:bookmarkStart w:id="0" w:name="_GoBack"/>
      <w:bookmarkEnd w:id="0"/>
      <w:r w:rsidRPr="00C1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47:07:0516001:62                              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47:07:0516001:63  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47:07:0516001:64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47:07:0516001:65  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47:07:0516001:66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47:07:0516001:67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47:07:0516001:68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47:07:0516001:69</w:t>
      </w:r>
    </w:p>
    <w:p w:rsidR="00C122FF" w:rsidRPr="00C122FF" w:rsidRDefault="00C122FF" w:rsidP="00C122FF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993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47:07:0516001:77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47:07:0516001:78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47:07:0516001:79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47:07:0516001:89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47:07:0516001:99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47:07:0516001:105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47:07:0516001:109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47:07:0516001:119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47:07:0516001:129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47:07:0516001:139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47:07:0516001:149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47:07:0516001:156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47:07:0516001:159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47:07:0516001:169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47:07:0516001:179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47:07:0516001:189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47:07:0516001:199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47:07:0516001:233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47:07:0516001:230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ind w:left="1418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47:07:0516001:220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47:07:0516001:212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47:07:0516001:208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47:07:0516001:309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47:07:0516001:311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47:07:0516001:313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47:07:0516001:266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47:07:0516001:286/2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47:07:0516001:249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47:07:0516001:250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47:07:0516001:279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47:07:0516001:283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47:07:0516001:242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47:07:0516001:315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47:07:0516001:240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47:07:0516001:284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47:07:0516001:285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47:07:0516001:286/1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47:07:0516001:287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47:07:0516001:288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47:07:0516001:286</w:t>
      </w:r>
    </w:p>
    <w:p w:rsidR="00C122FF" w:rsidRPr="00C122FF" w:rsidRDefault="00C122FF" w:rsidP="00C122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t>47:07:0516001:289</w:t>
      </w:r>
    </w:p>
    <w:p w:rsidR="00C122FF" w:rsidRPr="00C122FF" w:rsidRDefault="00C122FF" w:rsidP="00C122FF">
      <w:pPr>
        <w:spacing w:after="0" w:line="240" w:lineRule="auto"/>
        <w:ind w:left="16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F" w:rsidRPr="00C122FF" w:rsidRDefault="00C122FF" w:rsidP="00C122FF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F" w:rsidRPr="00C122FF" w:rsidRDefault="00C122FF" w:rsidP="00C1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F" w:rsidRPr="00C122FF" w:rsidRDefault="00C122FF" w:rsidP="00C1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F" w:rsidRPr="00C122FF" w:rsidRDefault="00C122FF" w:rsidP="00C1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FF" w:rsidRPr="00C122FF" w:rsidRDefault="00C122FF" w:rsidP="00C122F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FF" w:rsidRPr="00C122FF" w:rsidRDefault="00C122FF" w:rsidP="00C12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122F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122FF" w:rsidRPr="007A3C49" w:rsidRDefault="00C122FF">
      <w:pPr>
        <w:pStyle w:val="ConsPlusNormal"/>
        <w:outlineLvl w:val="0"/>
        <w:rPr>
          <w:rFonts w:ascii="Times New Roman" w:hAnsi="Times New Roman" w:cs="Times New Roman"/>
        </w:rPr>
      </w:pPr>
    </w:p>
    <w:sectPr w:rsidR="00C122FF" w:rsidRPr="007A3C49" w:rsidSect="00FF3BD3">
      <w:headerReference w:type="default" r:id="rId11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9A" w:rsidRDefault="0013139A" w:rsidP="00BC58CA">
      <w:pPr>
        <w:spacing w:after="0" w:line="240" w:lineRule="auto"/>
      </w:pPr>
      <w:r>
        <w:separator/>
      </w:r>
    </w:p>
  </w:endnote>
  <w:endnote w:type="continuationSeparator" w:id="0">
    <w:p w:rsidR="0013139A" w:rsidRDefault="0013139A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9A" w:rsidRDefault="0013139A" w:rsidP="00BC58CA">
      <w:pPr>
        <w:spacing w:after="0" w:line="240" w:lineRule="auto"/>
      </w:pPr>
      <w:r>
        <w:separator/>
      </w:r>
    </w:p>
  </w:footnote>
  <w:footnote w:type="continuationSeparator" w:id="0">
    <w:p w:rsidR="0013139A" w:rsidRDefault="0013139A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E9" w:rsidRPr="00DB5AE9" w:rsidRDefault="00DB5AE9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CA37CD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1" w15:restartNumberingAfterBreak="0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C9020B"/>
    <w:multiLevelType w:val="hybridMultilevel"/>
    <w:tmpl w:val="C7F0CA4A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7"/>
    <w:rsid w:val="000146EB"/>
    <w:rsid w:val="0013139A"/>
    <w:rsid w:val="0014671D"/>
    <w:rsid w:val="0015332D"/>
    <w:rsid w:val="001804D1"/>
    <w:rsid w:val="001B110C"/>
    <w:rsid w:val="001B79BA"/>
    <w:rsid w:val="00203BD4"/>
    <w:rsid w:val="0021092F"/>
    <w:rsid w:val="00264F7C"/>
    <w:rsid w:val="0026642A"/>
    <w:rsid w:val="002F2DA1"/>
    <w:rsid w:val="00380E49"/>
    <w:rsid w:val="003817E3"/>
    <w:rsid w:val="00393385"/>
    <w:rsid w:val="003935D0"/>
    <w:rsid w:val="003A54BD"/>
    <w:rsid w:val="00474153"/>
    <w:rsid w:val="004B5B9D"/>
    <w:rsid w:val="0058554F"/>
    <w:rsid w:val="00585768"/>
    <w:rsid w:val="00595733"/>
    <w:rsid w:val="005A6F7A"/>
    <w:rsid w:val="005D7790"/>
    <w:rsid w:val="005F139F"/>
    <w:rsid w:val="0060473B"/>
    <w:rsid w:val="006A5DDF"/>
    <w:rsid w:val="00725723"/>
    <w:rsid w:val="00776776"/>
    <w:rsid w:val="007A3C49"/>
    <w:rsid w:val="007F70E1"/>
    <w:rsid w:val="007F7EFF"/>
    <w:rsid w:val="00807146"/>
    <w:rsid w:val="00807CBC"/>
    <w:rsid w:val="008166E5"/>
    <w:rsid w:val="0083156D"/>
    <w:rsid w:val="008A3993"/>
    <w:rsid w:val="008C2076"/>
    <w:rsid w:val="008C4FDE"/>
    <w:rsid w:val="008D28BE"/>
    <w:rsid w:val="008D468D"/>
    <w:rsid w:val="008F46F5"/>
    <w:rsid w:val="009237A0"/>
    <w:rsid w:val="00960836"/>
    <w:rsid w:val="00966F07"/>
    <w:rsid w:val="00983143"/>
    <w:rsid w:val="009A6DD2"/>
    <w:rsid w:val="009B6124"/>
    <w:rsid w:val="009C52B6"/>
    <w:rsid w:val="009E3C61"/>
    <w:rsid w:val="009E5C8F"/>
    <w:rsid w:val="00A03EC5"/>
    <w:rsid w:val="00A72FB6"/>
    <w:rsid w:val="00AA21A9"/>
    <w:rsid w:val="00AB119E"/>
    <w:rsid w:val="00AC2B5C"/>
    <w:rsid w:val="00B20957"/>
    <w:rsid w:val="00B24E04"/>
    <w:rsid w:val="00B97313"/>
    <w:rsid w:val="00BA7F10"/>
    <w:rsid w:val="00BB243D"/>
    <w:rsid w:val="00BC58CA"/>
    <w:rsid w:val="00BD6E32"/>
    <w:rsid w:val="00BE1C85"/>
    <w:rsid w:val="00C042F8"/>
    <w:rsid w:val="00C122FF"/>
    <w:rsid w:val="00C213DA"/>
    <w:rsid w:val="00C257F4"/>
    <w:rsid w:val="00C25D3E"/>
    <w:rsid w:val="00C757C1"/>
    <w:rsid w:val="00CD3FB3"/>
    <w:rsid w:val="00D12B46"/>
    <w:rsid w:val="00D56A8C"/>
    <w:rsid w:val="00D9136E"/>
    <w:rsid w:val="00D914F6"/>
    <w:rsid w:val="00DB5AE9"/>
    <w:rsid w:val="00DD655E"/>
    <w:rsid w:val="00E120E8"/>
    <w:rsid w:val="00E43527"/>
    <w:rsid w:val="00E578C1"/>
    <w:rsid w:val="00E645AF"/>
    <w:rsid w:val="00E65C6D"/>
    <w:rsid w:val="00E66549"/>
    <w:rsid w:val="00E77484"/>
    <w:rsid w:val="00E77F30"/>
    <w:rsid w:val="00EE0226"/>
    <w:rsid w:val="00F25FAE"/>
    <w:rsid w:val="00F30F7A"/>
    <w:rsid w:val="00F73C91"/>
    <w:rsid w:val="00FA5AF7"/>
    <w:rsid w:val="00FF3689"/>
    <w:rsid w:val="00FF3BD3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A337CC-9F08-43A5-BBB2-A77E7EE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2022-07-19T14:28:00Z</cp:lastPrinted>
  <dcterms:created xsi:type="dcterms:W3CDTF">2022-07-20T07:45:00Z</dcterms:created>
  <dcterms:modified xsi:type="dcterms:W3CDTF">2022-07-20T07:58:00Z</dcterms:modified>
</cp:coreProperties>
</file>