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 xml:space="preserve">Приложение 5 к </w:t>
      </w:r>
      <w:r>
        <w:rPr>
          <w:rFonts w:ascii="Times New Roman" w:hAnsi="Times New Roman" w:cs="Times New Roman"/>
        </w:rPr>
        <w:t xml:space="preserve">Постановлению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24.11.2020 №155 «Об утверждении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 xml:space="preserve">а разработки, </w:t>
      </w:r>
      <w:r w:rsidR="00704FBE">
        <w:rPr>
          <w:rFonts w:ascii="Times New Roman" w:hAnsi="Times New Roman" w:cs="Times New Roman"/>
        </w:rPr>
        <w:t>реализаци</w:t>
      </w:r>
      <w:r w:rsidR="00BC4D03">
        <w:rPr>
          <w:rFonts w:ascii="Times New Roman" w:hAnsi="Times New Roman" w:cs="Times New Roman"/>
        </w:rPr>
        <w:t>и</w:t>
      </w:r>
      <w:r w:rsidRPr="001B7827">
        <w:rPr>
          <w:rFonts w:ascii="Times New Roman" w:hAnsi="Times New Roman" w:cs="Times New Roman"/>
        </w:rPr>
        <w:t xml:space="preserve"> 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оценки эффективности</w:t>
      </w:r>
      <w:r>
        <w:rPr>
          <w:rFonts w:ascii="Times New Roman" w:hAnsi="Times New Roman" w:cs="Times New Roman"/>
        </w:rPr>
        <w:t xml:space="preserve"> муниципальных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 МО «Кузьмоловское ГП»</w:t>
      </w:r>
    </w:p>
    <w:p w:rsidR="001B7827" w:rsidRDefault="001B7827" w:rsidP="001B7827">
      <w:pPr>
        <w:jc w:val="right"/>
        <w:rPr>
          <w:rFonts w:ascii="Times New Roman" w:hAnsi="Times New Roman" w:cs="Times New Roman"/>
        </w:rPr>
      </w:pP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B7827" w:rsidRPr="001B7827" w:rsidRDefault="001B7827" w:rsidP="001B7827">
      <w:pPr>
        <w:jc w:val="center"/>
        <w:rPr>
          <w:rFonts w:ascii="Times New Roman" w:hAnsi="Times New Roman" w:cs="Times New Roman"/>
          <w:b/>
        </w:rPr>
      </w:pPr>
      <w:r w:rsidRPr="001B7827">
        <w:rPr>
          <w:rFonts w:ascii="Times New Roman" w:hAnsi="Times New Roman" w:cs="Times New Roman"/>
          <w:b/>
        </w:rPr>
        <w:t>«</w:t>
      </w:r>
      <w:r w:rsidR="00942EB8" w:rsidRPr="00942EB8">
        <w:rPr>
          <w:rFonts w:ascii="Times New Roman" w:hAnsi="Times New Roman" w:cs="Times New Roman"/>
          <w:b/>
        </w:rPr>
        <w:t>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</w:t>
      </w:r>
      <w:r w:rsidR="00153BA8">
        <w:rPr>
          <w:rFonts w:ascii="Times New Roman" w:hAnsi="Times New Roman" w:cs="Times New Roman"/>
          <w:b/>
        </w:rPr>
        <w:t>3</w:t>
      </w:r>
      <w:r w:rsidR="00942EB8" w:rsidRPr="00942EB8">
        <w:rPr>
          <w:rFonts w:ascii="Times New Roman" w:hAnsi="Times New Roman" w:cs="Times New Roman"/>
          <w:b/>
        </w:rPr>
        <w:t>-202</w:t>
      </w:r>
      <w:r w:rsidR="00153BA8">
        <w:rPr>
          <w:rFonts w:ascii="Times New Roman" w:hAnsi="Times New Roman" w:cs="Times New Roman"/>
          <w:b/>
        </w:rPr>
        <w:t>5</w:t>
      </w:r>
      <w:r w:rsidR="00942EB8" w:rsidRPr="00942EB8">
        <w:rPr>
          <w:rFonts w:ascii="Times New Roman" w:hAnsi="Times New Roman" w:cs="Times New Roman"/>
          <w:b/>
        </w:rPr>
        <w:t xml:space="preserve"> годах</w:t>
      </w:r>
      <w:r w:rsidRPr="001B7827">
        <w:rPr>
          <w:rFonts w:ascii="Times New Roman" w:hAnsi="Times New Roman" w:cs="Times New Roman"/>
          <w:b/>
        </w:rPr>
        <w:t>»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за 202</w:t>
      </w:r>
      <w:r w:rsidR="00153BA8">
        <w:rPr>
          <w:rFonts w:ascii="Times New Roman" w:hAnsi="Times New Roman" w:cs="Times New Roman"/>
          <w:b/>
          <w:sz w:val="28"/>
          <w:szCs w:val="28"/>
        </w:rPr>
        <w:t>3</w:t>
      </w:r>
      <w:r w:rsidRPr="001B26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2A21" w:rsidRDefault="001B7827" w:rsidP="00C5536C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Муниципальная программа утверждена П</w:t>
      </w:r>
      <w:r w:rsidR="00153BA8">
        <w:rPr>
          <w:rFonts w:ascii="Times New Roman" w:hAnsi="Times New Roman" w:cs="Times New Roman"/>
        </w:rPr>
        <w:t xml:space="preserve">остановлением администрации МО </w:t>
      </w:r>
      <w:r w:rsidRPr="001B7827">
        <w:rPr>
          <w:rFonts w:ascii="Times New Roman" w:hAnsi="Times New Roman" w:cs="Times New Roman"/>
        </w:rPr>
        <w:t xml:space="preserve">Кузьмоловское ГП </w:t>
      </w:r>
      <w:r w:rsidR="00153BA8">
        <w:rPr>
          <w:rFonts w:ascii="Times New Roman" w:hAnsi="Times New Roman" w:cs="Times New Roman"/>
        </w:rPr>
        <w:t>от</w:t>
      </w:r>
      <w:r w:rsidRPr="001B7827">
        <w:rPr>
          <w:rFonts w:ascii="Times New Roman" w:hAnsi="Times New Roman" w:cs="Times New Roman"/>
        </w:rPr>
        <w:t xml:space="preserve"> 1</w:t>
      </w:r>
      <w:r w:rsidR="00153BA8">
        <w:rPr>
          <w:rFonts w:ascii="Times New Roman" w:hAnsi="Times New Roman" w:cs="Times New Roman"/>
        </w:rPr>
        <w:t>6</w:t>
      </w:r>
      <w:r w:rsidRPr="001B7827">
        <w:rPr>
          <w:rFonts w:ascii="Times New Roman" w:hAnsi="Times New Roman" w:cs="Times New Roman"/>
        </w:rPr>
        <w:t>.1</w:t>
      </w:r>
      <w:r w:rsidR="00153BA8">
        <w:rPr>
          <w:rFonts w:ascii="Times New Roman" w:hAnsi="Times New Roman" w:cs="Times New Roman"/>
        </w:rPr>
        <w:t>2</w:t>
      </w:r>
      <w:r w:rsidRPr="001B7827">
        <w:rPr>
          <w:rFonts w:ascii="Times New Roman" w:hAnsi="Times New Roman" w:cs="Times New Roman"/>
        </w:rPr>
        <w:t>.202</w:t>
      </w:r>
      <w:r w:rsidR="00153BA8">
        <w:rPr>
          <w:rFonts w:ascii="Times New Roman" w:hAnsi="Times New Roman" w:cs="Times New Roman"/>
        </w:rPr>
        <w:t>2</w:t>
      </w:r>
      <w:r w:rsidRPr="001B782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1B7827">
        <w:rPr>
          <w:rFonts w:ascii="Times New Roman" w:hAnsi="Times New Roman" w:cs="Times New Roman"/>
        </w:rPr>
        <w:t xml:space="preserve"> (</w:t>
      </w:r>
      <w:r w:rsidR="00C5536C" w:rsidRPr="00C5536C">
        <w:rPr>
          <w:rFonts w:ascii="Times New Roman" w:hAnsi="Times New Roman" w:cs="Times New Roman"/>
        </w:rPr>
        <w:t>в ред. постановлен</w:t>
      </w:r>
      <w:r w:rsidR="00153BA8">
        <w:rPr>
          <w:rFonts w:ascii="Times New Roman" w:hAnsi="Times New Roman" w:cs="Times New Roman"/>
        </w:rPr>
        <w:t>ия</w:t>
      </w:r>
      <w:r w:rsidR="00C5536C" w:rsidRPr="00C5536C">
        <w:rPr>
          <w:rFonts w:ascii="Times New Roman" w:hAnsi="Times New Roman" w:cs="Times New Roman"/>
        </w:rPr>
        <w:t xml:space="preserve"> администрации от </w:t>
      </w:r>
      <w:r w:rsidR="00153BA8">
        <w:rPr>
          <w:rFonts w:ascii="Times New Roman" w:hAnsi="Times New Roman" w:cs="Times New Roman"/>
        </w:rPr>
        <w:t>28</w:t>
      </w:r>
      <w:r w:rsidR="00C5536C" w:rsidRPr="00C5536C">
        <w:rPr>
          <w:rFonts w:ascii="Times New Roman" w:hAnsi="Times New Roman" w:cs="Times New Roman"/>
        </w:rPr>
        <w:t>.</w:t>
      </w:r>
      <w:r w:rsidR="00153BA8">
        <w:rPr>
          <w:rFonts w:ascii="Times New Roman" w:hAnsi="Times New Roman" w:cs="Times New Roman"/>
        </w:rPr>
        <w:t>08</w:t>
      </w:r>
      <w:r w:rsidR="00C5536C" w:rsidRPr="00C5536C">
        <w:rPr>
          <w:rFonts w:ascii="Times New Roman" w:hAnsi="Times New Roman" w:cs="Times New Roman"/>
        </w:rPr>
        <w:t>.202</w:t>
      </w:r>
      <w:r w:rsidR="00153BA8">
        <w:rPr>
          <w:rFonts w:ascii="Times New Roman" w:hAnsi="Times New Roman" w:cs="Times New Roman"/>
        </w:rPr>
        <w:t>3</w:t>
      </w:r>
      <w:r w:rsidR="00C5536C" w:rsidRPr="00C5536C">
        <w:rPr>
          <w:rFonts w:ascii="Times New Roman" w:hAnsi="Times New Roman" w:cs="Times New Roman"/>
        </w:rPr>
        <w:t xml:space="preserve"> №</w:t>
      </w:r>
      <w:r w:rsidR="00153BA8">
        <w:rPr>
          <w:rFonts w:ascii="Times New Roman" w:hAnsi="Times New Roman" w:cs="Times New Roman"/>
        </w:rPr>
        <w:t>427</w:t>
      </w:r>
      <w:r w:rsidRPr="001B78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52A21" w:rsidRPr="00B52A21" w:rsidRDefault="00B52A21" w:rsidP="00C5536C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</w:rPr>
      </w:pPr>
      <w:r w:rsidRPr="00B52A21">
        <w:rPr>
          <w:rFonts w:ascii="Times New Roman" w:hAnsi="Times New Roman" w:cs="Times New Roman"/>
        </w:rPr>
        <w:t xml:space="preserve">Ответственный исполнитель муниципальной программы - </w:t>
      </w:r>
      <w:r w:rsidR="00C5536C" w:rsidRPr="00C5536C">
        <w:rPr>
          <w:rFonts w:ascii="Times New Roman" w:hAnsi="Times New Roman" w:cs="Times New Roman"/>
        </w:rPr>
        <w:t xml:space="preserve">Начальник отдела по социальным вопросам </w:t>
      </w:r>
      <w:r w:rsidRPr="00B52A21">
        <w:rPr>
          <w:rFonts w:ascii="Times New Roman" w:hAnsi="Times New Roman" w:cs="Times New Roman"/>
        </w:rPr>
        <w:t xml:space="preserve">администрации МО Кузьмоловское </w:t>
      </w:r>
      <w:r w:rsidR="00153BA8">
        <w:rPr>
          <w:rFonts w:ascii="Times New Roman" w:hAnsi="Times New Roman" w:cs="Times New Roman"/>
        </w:rPr>
        <w:t>ГП</w:t>
      </w:r>
      <w:r w:rsidRPr="00B52A21">
        <w:rPr>
          <w:rFonts w:ascii="Times New Roman" w:hAnsi="Times New Roman" w:cs="Times New Roman"/>
        </w:rPr>
        <w:t xml:space="preserve">. </w:t>
      </w:r>
    </w:p>
    <w:p w:rsidR="001B7827" w:rsidRPr="00B52A21" w:rsidRDefault="001B7827" w:rsidP="00B52A21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B52A21">
        <w:rPr>
          <w:rFonts w:ascii="Times New Roman" w:hAnsi="Times New Roman" w:cs="Times New Roman"/>
        </w:rPr>
        <w:t>Муниципальная программа «</w:t>
      </w:r>
      <w:r w:rsidR="00C5536C" w:rsidRPr="00C5536C">
        <w:rPr>
          <w:rFonts w:ascii="Times New Roman" w:hAnsi="Times New Roman" w:cs="Times New Roman"/>
        </w:rPr>
        <w:t>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</w:t>
      </w:r>
      <w:r w:rsidR="00153BA8">
        <w:rPr>
          <w:rFonts w:ascii="Times New Roman" w:hAnsi="Times New Roman" w:cs="Times New Roman"/>
        </w:rPr>
        <w:t>3</w:t>
      </w:r>
      <w:r w:rsidR="00C5536C" w:rsidRPr="00C5536C">
        <w:rPr>
          <w:rFonts w:ascii="Times New Roman" w:hAnsi="Times New Roman" w:cs="Times New Roman"/>
        </w:rPr>
        <w:t>-202</w:t>
      </w:r>
      <w:r w:rsidR="00153BA8">
        <w:rPr>
          <w:rFonts w:ascii="Times New Roman" w:hAnsi="Times New Roman" w:cs="Times New Roman"/>
        </w:rPr>
        <w:t>5</w:t>
      </w:r>
      <w:r w:rsidR="00C5536C" w:rsidRPr="00C5536C">
        <w:rPr>
          <w:rFonts w:ascii="Times New Roman" w:hAnsi="Times New Roman" w:cs="Times New Roman"/>
        </w:rPr>
        <w:t xml:space="preserve"> годах</w:t>
      </w:r>
      <w:r w:rsidRPr="00B52A21">
        <w:rPr>
          <w:rFonts w:ascii="Times New Roman" w:hAnsi="Times New Roman" w:cs="Times New Roman"/>
        </w:rPr>
        <w:t>»</w:t>
      </w:r>
      <w:r w:rsidR="00751248" w:rsidRPr="00B52A21">
        <w:rPr>
          <w:rFonts w:ascii="Times New Roman" w:hAnsi="Times New Roman" w:cs="Times New Roman"/>
        </w:rPr>
        <w:t xml:space="preserve"> </w:t>
      </w:r>
      <w:r w:rsidR="00B52A21" w:rsidRPr="00B52A21">
        <w:rPr>
          <w:rFonts w:ascii="Times New Roman" w:hAnsi="Times New Roman" w:cs="Times New Roman"/>
        </w:rPr>
        <w:t>направлена</w:t>
      </w:r>
      <w:r w:rsidR="00751248" w:rsidRPr="00B52A21">
        <w:rPr>
          <w:rFonts w:ascii="Times New Roman" w:hAnsi="Times New Roman" w:cs="Times New Roman"/>
        </w:rPr>
        <w:t xml:space="preserve"> на:</w:t>
      </w:r>
    </w:p>
    <w:p w:rsidR="00C5536C" w:rsidRDefault="00C5536C" w:rsidP="00C5536C">
      <w:pPr>
        <w:pStyle w:val="a3"/>
        <w:numPr>
          <w:ilvl w:val="0"/>
          <w:numId w:val="2"/>
        </w:numPr>
        <w:ind w:left="0" w:firstLine="786"/>
        <w:jc w:val="both"/>
        <w:rPr>
          <w:rFonts w:ascii="Times New Roman" w:hAnsi="Times New Roman" w:cs="Times New Roman"/>
        </w:rPr>
      </w:pPr>
      <w:r w:rsidRPr="00C5536C">
        <w:rPr>
          <w:rFonts w:ascii="Times New Roman" w:hAnsi="Times New Roman" w:cs="Times New Roman"/>
        </w:rPr>
        <w:t>вовлечение н</w:t>
      </w:r>
      <w:r w:rsidR="00851F87">
        <w:rPr>
          <w:rFonts w:ascii="Times New Roman" w:hAnsi="Times New Roman" w:cs="Times New Roman"/>
        </w:rPr>
        <w:t>аселения МО Кузьмоловское ГП</w:t>
      </w:r>
      <w:r>
        <w:rPr>
          <w:rFonts w:ascii="Times New Roman" w:hAnsi="Times New Roman" w:cs="Times New Roman"/>
        </w:rPr>
        <w:t xml:space="preserve"> </w:t>
      </w:r>
      <w:r w:rsidRPr="00C5536C">
        <w:rPr>
          <w:rFonts w:ascii="Times New Roman" w:hAnsi="Times New Roman" w:cs="Times New Roman"/>
        </w:rPr>
        <w:t>в систематические занятия физической культурой и спортом, популяризация спорта, пропаганда здорового образа жизни</w:t>
      </w:r>
      <w:r>
        <w:rPr>
          <w:rFonts w:ascii="Times New Roman" w:hAnsi="Times New Roman" w:cs="Times New Roman"/>
        </w:rPr>
        <w:t>.</w:t>
      </w:r>
    </w:p>
    <w:p w:rsidR="00751248" w:rsidRDefault="00751248" w:rsidP="00C5536C">
      <w:pPr>
        <w:pStyle w:val="a3"/>
        <w:ind w:left="786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Исполнение показателей (индикаторов) муниципальной программы (Таблица</w:t>
      </w:r>
      <w:r w:rsidR="00153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1).</w:t>
      </w:r>
    </w:p>
    <w:p w:rsidR="00751248" w:rsidRDefault="00751248" w:rsidP="00751248">
      <w:pPr>
        <w:pStyle w:val="a3"/>
        <w:ind w:left="-426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10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41"/>
        <w:gridCol w:w="708"/>
        <w:gridCol w:w="992"/>
        <w:gridCol w:w="992"/>
        <w:gridCol w:w="2835"/>
      </w:tblGrid>
      <w:tr w:rsidR="00751248" w:rsidRPr="00751248" w:rsidTr="00C17F9C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941" w:type="dxa"/>
            <w:vMerge w:val="restart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51248" w:rsidRPr="00751248" w:rsidTr="00C17F9C">
        <w:trPr>
          <w:trHeight w:val="863"/>
        </w:trPr>
        <w:tc>
          <w:tcPr>
            <w:tcW w:w="567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51248" w:rsidRDefault="00751248" w:rsidP="00153BA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153B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992" w:type="dxa"/>
            <w:shd w:val="clear" w:color="auto" w:fill="auto"/>
          </w:tcPr>
          <w:p w:rsidR="00751248" w:rsidRPr="00751248" w:rsidRDefault="00751248" w:rsidP="00D56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</w:t>
            </w:r>
            <w:r w:rsidR="002F6F0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 (202</w:t>
            </w:r>
            <w:r w:rsidR="00D56C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при отклонении показателя</w:t>
            </w:r>
          </w:p>
        </w:tc>
      </w:tr>
      <w:tr w:rsidR="00751248" w:rsidRPr="00751248" w:rsidTr="00C17F9C">
        <w:trPr>
          <w:trHeight w:val="226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1248" w:rsidRPr="00751248" w:rsidTr="00C17F9C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1" w:type="dxa"/>
            <w:shd w:val="clear" w:color="auto" w:fill="auto"/>
          </w:tcPr>
          <w:p w:rsidR="00751248" w:rsidRPr="00AD54C9" w:rsidRDefault="00C5536C" w:rsidP="00153B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153BA8">
              <w:rPr>
                <w:rFonts w:ascii="Times New Roman" w:hAnsi="Times New Roman" w:cs="Times New Roman"/>
                <w:color w:val="000000"/>
              </w:rPr>
              <w:t>овлечение населения МО Кузьмоловское ГП</w:t>
            </w:r>
            <w:r w:rsidRPr="00C5536C">
              <w:rPr>
                <w:rFonts w:ascii="Times New Roman" w:hAnsi="Times New Roman" w:cs="Times New Roman"/>
                <w:color w:val="000000"/>
              </w:rPr>
              <w:t xml:space="preserve"> в систематические занятия физической культурой и спортом, популяризация спорта, пропаганда здорового образа жизни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t xml:space="preserve"> </w:t>
            </w:r>
            <w:r w:rsidRPr="00C5536C">
              <w:rPr>
                <w:rFonts w:ascii="Times New Roman" w:hAnsi="Times New Roman" w:cs="Times New Roman"/>
                <w:color w:val="000000"/>
              </w:rPr>
              <w:t>Количество участников</w:t>
            </w:r>
            <w:r w:rsidR="00153B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536C">
              <w:rPr>
                <w:rFonts w:ascii="Times New Roman" w:hAnsi="Times New Roman" w:cs="Times New Roman"/>
                <w:color w:val="000000"/>
              </w:rPr>
              <w:t>спортивных мероприятий</w:t>
            </w:r>
          </w:p>
        </w:tc>
        <w:tc>
          <w:tcPr>
            <w:tcW w:w="708" w:type="dxa"/>
            <w:shd w:val="clear" w:color="auto" w:fill="auto"/>
          </w:tcPr>
          <w:p w:rsidR="00751248" w:rsidRPr="00751248" w:rsidRDefault="00C5536C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5536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751248" w:rsidRDefault="00153BA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751248" w:rsidRDefault="00704FBE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751248" w:rsidRDefault="00704FBE" w:rsidP="00704FBE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сложившимися погодными условиями запланированные массовые мероприятия перенесены на начало 2024 года</w:t>
            </w:r>
          </w:p>
        </w:tc>
      </w:tr>
      <w:tr w:rsidR="00751248" w:rsidRPr="00751248" w:rsidTr="00C17F9C">
        <w:trPr>
          <w:trHeight w:val="1949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1" w:type="dxa"/>
            <w:shd w:val="clear" w:color="auto" w:fill="auto"/>
          </w:tcPr>
          <w:p w:rsidR="00751248" w:rsidRPr="00AD54C9" w:rsidRDefault="00153BA8" w:rsidP="00153B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Вовлечение населения МО Кузьмоловское ГП</w:t>
            </w:r>
            <w:r w:rsidR="00C5536C" w:rsidRPr="00C5536C">
              <w:rPr>
                <w:rFonts w:ascii="Times New Roman" w:hAnsi="Times New Roman" w:cs="Times New Roman"/>
                <w:color w:val="000000"/>
              </w:rPr>
              <w:t xml:space="preserve"> в систематические занятия физической культурой и спортом, популяризация спорта, пропаганда здорового образа жизни/ </w:t>
            </w:r>
            <w:r w:rsidRPr="00153BA8">
              <w:rPr>
                <w:rFonts w:ascii="Times New Roman" w:hAnsi="Times New Roman" w:cs="Times New Roman"/>
                <w:color w:val="000000"/>
              </w:rPr>
              <w:t>Количество проведенных спортивных турниров</w:t>
            </w:r>
          </w:p>
        </w:tc>
        <w:tc>
          <w:tcPr>
            <w:tcW w:w="708" w:type="dxa"/>
            <w:shd w:val="clear" w:color="auto" w:fill="auto"/>
          </w:tcPr>
          <w:p w:rsidR="00751248" w:rsidRPr="00751248" w:rsidRDefault="00C5536C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5536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751248" w:rsidRDefault="00153BA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51248" w:rsidRDefault="00704FBE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51248" w:rsidRDefault="00704FBE" w:rsidP="00C17F9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плана мероприятий</w:t>
            </w:r>
          </w:p>
        </w:tc>
      </w:tr>
    </w:tbl>
    <w:p w:rsidR="001B7827" w:rsidRDefault="002F6F03" w:rsidP="002F6F03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F6F03">
        <w:rPr>
          <w:rFonts w:ascii="Times New Roman" w:hAnsi="Times New Roman" w:cs="Times New Roman"/>
        </w:rPr>
        <w:lastRenderedPageBreak/>
        <w:t>4.</w:t>
      </w:r>
      <w:r>
        <w:rPr>
          <w:rFonts w:ascii="Times New Roman" w:hAnsi="Times New Roman" w:cs="Times New Roman"/>
        </w:rPr>
        <w:t xml:space="preserve"> Исполнение мероприятий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Pr="001B7827">
        <w:rPr>
          <w:rFonts w:ascii="Times New Roman" w:hAnsi="Times New Roman" w:cs="Times New Roman"/>
        </w:rPr>
        <w:t>«</w:t>
      </w:r>
      <w:r w:rsidR="00C5536C" w:rsidRPr="00C5536C">
        <w:rPr>
          <w:rFonts w:ascii="Times New Roman" w:hAnsi="Times New Roman" w:cs="Times New Roman"/>
        </w:rPr>
        <w:t>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</w:t>
      </w:r>
      <w:r w:rsidR="00153BA8">
        <w:rPr>
          <w:rFonts w:ascii="Times New Roman" w:hAnsi="Times New Roman" w:cs="Times New Roman"/>
        </w:rPr>
        <w:t>3</w:t>
      </w:r>
      <w:r w:rsidR="00C5536C" w:rsidRPr="00C5536C">
        <w:rPr>
          <w:rFonts w:ascii="Times New Roman" w:hAnsi="Times New Roman" w:cs="Times New Roman"/>
        </w:rPr>
        <w:t>-202</w:t>
      </w:r>
      <w:r w:rsidR="00153BA8">
        <w:rPr>
          <w:rFonts w:ascii="Times New Roman" w:hAnsi="Times New Roman" w:cs="Times New Roman"/>
        </w:rPr>
        <w:t>5</w:t>
      </w:r>
      <w:r w:rsidR="00C5536C" w:rsidRPr="00C5536C">
        <w:rPr>
          <w:rFonts w:ascii="Times New Roman" w:hAnsi="Times New Roman" w:cs="Times New Roman"/>
        </w:rPr>
        <w:t xml:space="preserve"> годах</w:t>
      </w:r>
      <w:r w:rsidRPr="001B78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(Таблица 2).</w:t>
      </w:r>
    </w:p>
    <w:p w:rsidR="002F6F03" w:rsidRDefault="002F6F03" w:rsidP="002F6F03">
      <w:pPr>
        <w:pStyle w:val="a3"/>
        <w:ind w:left="0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tbl>
      <w:tblPr>
        <w:tblW w:w="10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421"/>
        <w:gridCol w:w="1417"/>
        <w:gridCol w:w="2977"/>
      </w:tblGrid>
      <w:tr w:rsidR="002F6F03" w:rsidRPr="00751248" w:rsidTr="00B00C5A">
        <w:trPr>
          <w:trHeight w:val="465"/>
        </w:trPr>
        <w:tc>
          <w:tcPr>
            <w:tcW w:w="566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программы (подпрограммы)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(руб.)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F6F03" w:rsidRPr="00751248" w:rsidTr="00B256C9">
        <w:trPr>
          <w:trHeight w:val="643"/>
        </w:trPr>
        <w:tc>
          <w:tcPr>
            <w:tcW w:w="566" w:type="dxa"/>
            <w:vMerge/>
            <w:shd w:val="clear" w:color="auto" w:fill="auto"/>
          </w:tcPr>
          <w:p w:rsidR="002F6F03" w:rsidRP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2F6F03" w:rsidRDefault="002F6F03" w:rsidP="00153BA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153B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417" w:type="dxa"/>
            <w:shd w:val="clear" w:color="auto" w:fill="auto"/>
          </w:tcPr>
          <w:p w:rsidR="002F6F03" w:rsidRPr="00751248" w:rsidRDefault="002F6F03" w:rsidP="00153BA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(202</w:t>
            </w:r>
            <w:r w:rsidR="00153B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977" w:type="dxa"/>
            <w:vMerge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F6F03" w:rsidRPr="00751248" w:rsidTr="00B00C5A">
        <w:trPr>
          <w:trHeight w:val="104"/>
        </w:trPr>
        <w:tc>
          <w:tcPr>
            <w:tcW w:w="566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00C5A" w:rsidRPr="00751248" w:rsidTr="00B256C9">
        <w:trPr>
          <w:trHeight w:val="1044"/>
        </w:trPr>
        <w:tc>
          <w:tcPr>
            <w:tcW w:w="566" w:type="dxa"/>
            <w:shd w:val="clear" w:color="auto" w:fill="auto"/>
          </w:tcPr>
          <w:p w:rsidR="00B00C5A" w:rsidRPr="00751248" w:rsidRDefault="00B00C5A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B00C5A" w:rsidRPr="00B00C5A" w:rsidRDefault="00153BA8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153BA8">
              <w:rPr>
                <w:rFonts w:ascii="Times New Roman" w:hAnsi="Times New Roman" w:cs="Times New Roman"/>
                <w:color w:val="000000"/>
              </w:rPr>
              <w:t>Организация и проведение массовых спортивных мероприятий (фестиваль летних видов спорта, фестиваль зимних видов спорта)</w:t>
            </w:r>
          </w:p>
        </w:tc>
        <w:tc>
          <w:tcPr>
            <w:tcW w:w="1421" w:type="dxa"/>
            <w:shd w:val="clear" w:color="auto" w:fill="auto"/>
          </w:tcPr>
          <w:p w:rsidR="00B00C5A" w:rsidRDefault="00153BA8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370 000,0</w:t>
            </w:r>
          </w:p>
        </w:tc>
        <w:tc>
          <w:tcPr>
            <w:tcW w:w="1417" w:type="dxa"/>
            <w:shd w:val="clear" w:color="auto" w:fill="auto"/>
          </w:tcPr>
          <w:p w:rsidR="00B00C5A" w:rsidRDefault="00661F0B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B00C5A" w:rsidRDefault="00704FBE" w:rsidP="00704FBE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</w:t>
            </w:r>
            <w:r w:rsidRPr="00704F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704FBE">
              <w:rPr>
                <w:rFonts w:ascii="Times New Roman" w:hAnsi="Times New Roman" w:cs="Times New Roman"/>
              </w:rPr>
              <w:t>запланированны</w:t>
            </w:r>
            <w:r>
              <w:rPr>
                <w:rFonts w:ascii="Times New Roman" w:hAnsi="Times New Roman" w:cs="Times New Roman"/>
              </w:rPr>
              <w:t>м</w:t>
            </w:r>
            <w:r w:rsidRPr="00704FBE">
              <w:rPr>
                <w:rFonts w:ascii="Times New Roman" w:hAnsi="Times New Roman" w:cs="Times New Roman"/>
              </w:rPr>
              <w:t xml:space="preserve"> массовые мероприятия перенесены на начало 2024 года</w:t>
            </w:r>
            <w:r>
              <w:rPr>
                <w:rFonts w:ascii="Times New Roman" w:hAnsi="Times New Roman" w:cs="Times New Roman"/>
              </w:rPr>
              <w:t xml:space="preserve"> (кредиторская задолженность)</w:t>
            </w:r>
          </w:p>
        </w:tc>
      </w:tr>
      <w:tr w:rsidR="00153BA8" w:rsidRPr="00751248" w:rsidTr="00B256C9">
        <w:trPr>
          <w:trHeight w:val="1044"/>
        </w:trPr>
        <w:tc>
          <w:tcPr>
            <w:tcW w:w="566" w:type="dxa"/>
            <w:shd w:val="clear" w:color="auto" w:fill="auto"/>
          </w:tcPr>
          <w:p w:rsidR="00153BA8" w:rsidRDefault="00153BA8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153BA8" w:rsidRPr="00C5536C" w:rsidRDefault="00153BA8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153BA8">
              <w:rPr>
                <w:rFonts w:ascii="Times New Roman" w:hAnsi="Times New Roman" w:cs="Times New Roman"/>
                <w:color w:val="000000"/>
              </w:rPr>
              <w:t>Организация и проведение спортивных турниров (баскетбол, волейбол, футбол, художественная гимнастика, греко-римская борьба, спортивное ориентирование)</w:t>
            </w:r>
          </w:p>
        </w:tc>
        <w:tc>
          <w:tcPr>
            <w:tcW w:w="1421" w:type="dxa"/>
            <w:shd w:val="clear" w:color="auto" w:fill="auto"/>
          </w:tcPr>
          <w:p w:rsidR="00153BA8" w:rsidRDefault="00153BA8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630 000,0</w:t>
            </w:r>
          </w:p>
        </w:tc>
        <w:tc>
          <w:tcPr>
            <w:tcW w:w="1417" w:type="dxa"/>
            <w:shd w:val="clear" w:color="auto" w:fill="auto"/>
          </w:tcPr>
          <w:p w:rsidR="00153BA8" w:rsidRDefault="0067091F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510 000,0</w:t>
            </w:r>
          </w:p>
        </w:tc>
        <w:tc>
          <w:tcPr>
            <w:tcW w:w="2977" w:type="dxa"/>
            <w:shd w:val="clear" w:color="auto" w:fill="auto"/>
          </w:tcPr>
          <w:p w:rsidR="00153BA8" w:rsidRDefault="00704FBE" w:rsidP="00C5536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704FBE">
              <w:rPr>
                <w:rFonts w:ascii="Times New Roman" w:hAnsi="Times New Roman" w:cs="Times New Roman"/>
              </w:rPr>
              <w:t>В соответствии с выставленными документами на оплату</w:t>
            </w:r>
          </w:p>
        </w:tc>
      </w:tr>
      <w:tr w:rsidR="00B00C5A" w:rsidRPr="00751248" w:rsidTr="00B00C5A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751248" w:rsidRDefault="00B00C5A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B00C5A" w:rsidRDefault="00B00C5A" w:rsidP="00B00C5A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153BA8" w:rsidP="00153BA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="00C5536C">
              <w:rPr>
                <w:rFonts w:ascii="Times New Roman" w:hAnsi="Times New Roman" w:cs="Times New Roman"/>
              </w:rPr>
              <w:t>0 000</w:t>
            </w:r>
            <w:r w:rsidR="00B00C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153BA8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661F0B" w:rsidP="00661F0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61F0B">
              <w:rPr>
                <w:rFonts w:ascii="Times New Roman" w:hAnsi="Times New Roman" w:cs="Times New Roman"/>
              </w:rPr>
              <w:t>51</w:t>
            </w:r>
            <w:r w:rsidR="00C43AAC" w:rsidRPr="00661F0B">
              <w:rPr>
                <w:rFonts w:ascii="Times New Roman" w:hAnsi="Times New Roman" w:cs="Times New Roman"/>
              </w:rPr>
              <w:t>/</w:t>
            </w:r>
            <w:r w:rsidRPr="00661F0B">
              <w:rPr>
                <w:rFonts w:ascii="Times New Roman" w:hAnsi="Times New Roman" w:cs="Times New Roman"/>
              </w:rPr>
              <w:t>50</w:t>
            </w:r>
            <w:r w:rsidR="00895A2F" w:rsidRPr="00661F0B">
              <w:rPr>
                <w:rFonts w:ascii="Times New Roman" w:hAnsi="Times New Roman" w:cs="Times New Roman"/>
              </w:rPr>
              <w:t>%</w:t>
            </w:r>
          </w:p>
        </w:tc>
      </w:tr>
    </w:tbl>
    <w:p w:rsidR="0067091F" w:rsidRPr="0067091F" w:rsidRDefault="0067091F" w:rsidP="0067091F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67091F">
        <w:rPr>
          <w:rFonts w:ascii="Times New Roman" w:hAnsi="Times New Roman" w:cs="Times New Roman"/>
        </w:rPr>
        <w:t>На территории поселения были организованы и проведены спортивные турниры:</w:t>
      </w:r>
    </w:p>
    <w:p w:rsidR="0067091F" w:rsidRPr="0067091F" w:rsidRDefault="0067091F" w:rsidP="0067091F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67091F">
        <w:rPr>
          <w:rFonts w:ascii="Times New Roman" w:hAnsi="Times New Roman" w:cs="Times New Roman"/>
        </w:rPr>
        <w:t xml:space="preserve"> «16-й Кубок Заозерной» традиционный турнир по дворовому футболу как всегда объединивших </w:t>
      </w:r>
      <w:proofErr w:type="spellStart"/>
      <w:r w:rsidRPr="0067091F">
        <w:rPr>
          <w:rFonts w:ascii="Times New Roman" w:hAnsi="Times New Roman" w:cs="Times New Roman"/>
        </w:rPr>
        <w:t>кузьмоловский</w:t>
      </w:r>
      <w:proofErr w:type="spellEnd"/>
      <w:r w:rsidRPr="0067091F">
        <w:rPr>
          <w:rFonts w:ascii="Times New Roman" w:hAnsi="Times New Roman" w:cs="Times New Roman"/>
        </w:rPr>
        <w:t xml:space="preserve"> детей разных возрастов.</w:t>
      </w:r>
    </w:p>
    <w:p w:rsidR="0067091F" w:rsidRPr="0067091F" w:rsidRDefault="0067091F" w:rsidP="0067091F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67091F">
        <w:rPr>
          <w:rFonts w:ascii="Times New Roman" w:hAnsi="Times New Roman" w:cs="Times New Roman"/>
        </w:rPr>
        <w:t xml:space="preserve">Важным событием этого года было открытие многофункциональной спортивной площадки для игры в волейбол, баскетбол и теннис на Заозерной. К этому </w:t>
      </w:r>
      <w:r>
        <w:rPr>
          <w:rFonts w:ascii="Times New Roman" w:hAnsi="Times New Roman" w:cs="Times New Roman"/>
        </w:rPr>
        <w:t xml:space="preserve">событию был приурочен турнир по </w:t>
      </w:r>
      <w:r w:rsidR="00661F0B">
        <w:rPr>
          <w:rFonts w:ascii="Times New Roman" w:hAnsi="Times New Roman" w:cs="Times New Roman"/>
        </w:rPr>
        <w:t xml:space="preserve">волейболу, на </w:t>
      </w:r>
      <w:r w:rsidRPr="0067091F">
        <w:rPr>
          <w:rFonts w:ascii="Times New Roman" w:hAnsi="Times New Roman" w:cs="Times New Roman"/>
        </w:rPr>
        <w:t>котором сразил</w:t>
      </w:r>
      <w:r w:rsidR="00661F0B">
        <w:rPr>
          <w:rFonts w:ascii="Times New Roman" w:hAnsi="Times New Roman" w:cs="Times New Roman"/>
        </w:rPr>
        <w:t>и</w:t>
      </w:r>
      <w:r w:rsidRPr="0067091F">
        <w:rPr>
          <w:rFonts w:ascii="Times New Roman" w:hAnsi="Times New Roman" w:cs="Times New Roman"/>
        </w:rPr>
        <w:t>сь команда администрации и команда волейболистов, участвующих в чемпионате Ленинградской области.</w:t>
      </w:r>
    </w:p>
    <w:p w:rsidR="0067091F" w:rsidRPr="0067091F" w:rsidRDefault="0067091F" w:rsidP="0067091F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67091F">
        <w:rPr>
          <w:rFonts w:ascii="Times New Roman" w:hAnsi="Times New Roman" w:cs="Times New Roman"/>
        </w:rPr>
        <w:t xml:space="preserve">В сентябре прошел межмуниципальный турнир по футболу. За право быть лучшими сражались команды </w:t>
      </w:r>
      <w:proofErr w:type="spellStart"/>
      <w:r w:rsidRPr="0067091F">
        <w:rPr>
          <w:rFonts w:ascii="Times New Roman" w:hAnsi="Times New Roman" w:cs="Times New Roman"/>
        </w:rPr>
        <w:t>Кузьмоловского</w:t>
      </w:r>
      <w:proofErr w:type="spellEnd"/>
      <w:r w:rsidRPr="0067091F">
        <w:rPr>
          <w:rFonts w:ascii="Times New Roman" w:hAnsi="Times New Roman" w:cs="Times New Roman"/>
        </w:rPr>
        <w:t xml:space="preserve">, </w:t>
      </w:r>
      <w:proofErr w:type="spellStart"/>
      <w:r w:rsidRPr="0067091F">
        <w:rPr>
          <w:rFonts w:ascii="Times New Roman" w:hAnsi="Times New Roman" w:cs="Times New Roman"/>
        </w:rPr>
        <w:t>Лесколовского</w:t>
      </w:r>
      <w:proofErr w:type="spellEnd"/>
      <w:r w:rsidRPr="0067091F">
        <w:rPr>
          <w:rFonts w:ascii="Times New Roman" w:hAnsi="Times New Roman" w:cs="Times New Roman"/>
        </w:rPr>
        <w:t xml:space="preserve"> и </w:t>
      </w:r>
      <w:proofErr w:type="spellStart"/>
      <w:r w:rsidRPr="0067091F">
        <w:rPr>
          <w:rFonts w:ascii="Times New Roman" w:hAnsi="Times New Roman" w:cs="Times New Roman"/>
        </w:rPr>
        <w:t>Токсовского</w:t>
      </w:r>
      <w:proofErr w:type="spellEnd"/>
      <w:r w:rsidRPr="0067091F">
        <w:rPr>
          <w:rFonts w:ascii="Times New Roman" w:hAnsi="Times New Roman" w:cs="Times New Roman"/>
        </w:rPr>
        <w:t xml:space="preserve"> поселений.</w:t>
      </w:r>
    </w:p>
    <w:p w:rsidR="00661F0B" w:rsidRDefault="0067091F" w:rsidP="0067091F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67091F">
        <w:rPr>
          <w:rFonts w:ascii="Times New Roman" w:hAnsi="Times New Roman" w:cs="Times New Roman"/>
        </w:rPr>
        <w:t xml:space="preserve">Проведены соревнования по спортивному ориентированию. В соревнованиях приняли участие спортсмены от 5 до 50 лет, многие участвовали целыми семьями. </w:t>
      </w:r>
    </w:p>
    <w:p w:rsidR="0067091F" w:rsidRPr="0067091F" w:rsidRDefault="0067091F" w:rsidP="0067091F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67091F">
        <w:rPr>
          <w:rFonts w:ascii="Times New Roman" w:hAnsi="Times New Roman" w:cs="Times New Roman"/>
        </w:rPr>
        <w:t>Для пожил</w:t>
      </w:r>
      <w:r w:rsidR="00661F0B">
        <w:rPr>
          <w:rFonts w:ascii="Times New Roman" w:hAnsi="Times New Roman" w:cs="Times New Roman"/>
        </w:rPr>
        <w:t>ых людей</w:t>
      </w:r>
      <w:r w:rsidRPr="0067091F">
        <w:rPr>
          <w:rFonts w:ascii="Times New Roman" w:hAnsi="Times New Roman" w:cs="Times New Roman"/>
        </w:rPr>
        <w:t xml:space="preserve"> был организован мастер класс по северной ходьбе. А активные участники мастер-класса получили в безвозмездное пользование палки для занятий северной ходьбой. </w:t>
      </w:r>
    </w:p>
    <w:p w:rsidR="0067091F" w:rsidRPr="0067091F" w:rsidRDefault="0067091F" w:rsidP="0067091F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67091F">
        <w:rPr>
          <w:rFonts w:ascii="Times New Roman" w:hAnsi="Times New Roman" w:cs="Times New Roman"/>
        </w:rPr>
        <w:t>Традиционно прошел новогодний турнир по греко-римской борьбе «На Кубок Деда мороза»</w:t>
      </w:r>
      <w:r w:rsidR="00661F0B">
        <w:rPr>
          <w:rFonts w:ascii="Times New Roman" w:hAnsi="Times New Roman" w:cs="Times New Roman"/>
        </w:rPr>
        <w:t>.</w:t>
      </w:r>
    </w:p>
    <w:p w:rsidR="0067091F" w:rsidRPr="0067091F" w:rsidRDefault="0067091F" w:rsidP="0067091F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67091F">
        <w:rPr>
          <w:rFonts w:ascii="Times New Roman" w:hAnsi="Times New Roman" w:cs="Times New Roman"/>
        </w:rPr>
        <w:t xml:space="preserve">Совет молодежи завоевал серебряные медали молодёжного </w:t>
      </w:r>
      <w:proofErr w:type="spellStart"/>
      <w:r w:rsidRPr="0067091F">
        <w:rPr>
          <w:rFonts w:ascii="Times New Roman" w:hAnsi="Times New Roman" w:cs="Times New Roman"/>
        </w:rPr>
        <w:t>турслёта</w:t>
      </w:r>
      <w:proofErr w:type="spellEnd"/>
      <w:r w:rsidRPr="0067091F">
        <w:rPr>
          <w:rFonts w:ascii="Times New Roman" w:hAnsi="Times New Roman" w:cs="Times New Roman"/>
        </w:rPr>
        <w:t xml:space="preserve"> Всеволожского района.</w:t>
      </w:r>
    </w:p>
    <w:p w:rsidR="0067091F" w:rsidRPr="0067091F" w:rsidRDefault="0067091F" w:rsidP="0067091F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67091F">
        <w:rPr>
          <w:rFonts w:ascii="Times New Roman" w:hAnsi="Times New Roman" w:cs="Times New Roman"/>
        </w:rPr>
        <w:t>А в целях популяризации здорового образа жизни и занятий спортом поселение молодежный совет проводил зарядки</w:t>
      </w:r>
      <w:r w:rsidR="00661F0B">
        <w:rPr>
          <w:rFonts w:ascii="Times New Roman" w:hAnsi="Times New Roman" w:cs="Times New Roman"/>
        </w:rPr>
        <w:t>.</w:t>
      </w:r>
      <w:r w:rsidRPr="0067091F">
        <w:rPr>
          <w:rFonts w:ascii="Times New Roman" w:hAnsi="Times New Roman" w:cs="Times New Roman"/>
        </w:rPr>
        <w:t xml:space="preserve"> </w:t>
      </w:r>
    </w:p>
    <w:p w:rsidR="0067091F" w:rsidRPr="0067091F" w:rsidRDefault="0067091F" w:rsidP="0067091F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67091F">
        <w:rPr>
          <w:rFonts w:ascii="Times New Roman" w:hAnsi="Times New Roman" w:cs="Times New Roman"/>
        </w:rPr>
        <w:t xml:space="preserve">Школьный клуб «Лидер Спорта» стал лучшим по нормативам ГТО в Ленинградской области. </w:t>
      </w:r>
    </w:p>
    <w:p w:rsidR="0067091F" w:rsidRPr="0067091F" w:rsidRDefault="0067091F" w:rsidP="0067091F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67091F">
        <w:rPr>
          <w:rFonts w:ascii="Times New Roman" w:hAnsi="Times New Roman" w:cs="Times New Roman"/>
        </w:rPr>
        <w:t>Жители активно занимались спортом и участвовали спортивных соревнованиях и получали заслуженные звания.</w:t>
      </w:r>
    </w:p>
    <w:p w:rsidR="0067091F" w:rsidRPr="0067091F" w:rsidRDefault="0067091F" w:rsidP="0067091F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67091F">
        <w:rPr>
          <w:rFonts w:ascii="Times New Roman" w:hAnsi="Times New Roman" w:cs="Times New Roman"/>
        </w:rPr>
        <w:t xml:space="preserve">В </w:t>
      </w:r>
      <w:proofErr w:type="spellStart"/>
      <w:r w:rsidRPr="0067091F">
        <w:rPr>
          <w:rFonts w:ascii="Times New Roman" w:hAnsi="Times New Roman" w:cs="Times New Roman"/>
        </w:rPr>
        <w:t>Кузьмоловском</w:t>
      </w:r>
      <w:proofErr w:type="spellEnd"/>
      <w:r w:rsidRPr="0067091F">
        <w:rPr>
          <w:rFonts w:ascii="Times New Roman" w:hAnsi="Times New Roman" w:cs="Times New Roman"/>
        </w:rPr>
        <w:t xml:space="preserve"> с размахом отметили 50-летие </w:t>
      </w:r>
      <w:proofErr w:type="spellStart"/>
      <w:r w:rsidRPr="0067091F">
        <w:rPr>
          <w:rFonts w:ascii="Times New Roman" w:hAnsi="Times New Roman" w:cs="Times New Roman"/>
        </w:rPr>
        <w:t>кузьмоловского</w:t>
      </w:r>
      <w:proofErr w:type="spellEnd"/>
      <w:r w:rsidRPr="0067091F">
        <w:rPr>
          <w:rFonts w:ascii="Times New Roman" w:hAnsi="Times New Roman" w:cs="Times New Roman"/>
        </w:rPr>
        <w:t xml:space="preserve"> хоккея, прошел турнир и вечерние катания.</w:t>
      </w:r>
    </w:p>
    <w:p w:rsidR="00661F0B" w:rsidRDefault="0067091F" w:rsidP="0067091F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67091F">
        <w:rPr>
          <w:rFonts w:ascii="Times New Roman" w:hAnsi="Times New Roman" w:cs="Times New Roman"/>
        </w:rPr>
        <w:t>Традиционна прошла еже</w:t>
      </w:r>
      <w:r w:rsidR="00661F0B">
        <w:rPr>
          <w:rFonts w:ascii="Times New Roman" w:hAnsi="Times New Roman" w:cs="Times New Roman"/>
        </w:rPr>
        <w:t xml:space="preserve">годная встреча с </w:t>
      </w:r>
      <w:r w:rsidRPr="0067091F">
        <w:rPr>
          <w:rFonts w:ascii="Times New Roman" w:hAnsi="Times New Roman" w:cs="Times New Roman"/>
        </w:rPr>
        <w:t xml:space="preserve">Олимпийский чемпион, Заслуженный мастер спорта России, Почётный житель </w:t>
      </w:r>
      <w:proofErr w:type="spellStart"/>
      <w:r w:rsidRPr="0067091F">
        <w:rPr>
          <w:rFonts w:ascii="Times New Roman" w:hAnsi="Times New Roman" w:cs="Times New Roman"/>
        </w:rPr>
        <w:t>Кузьмоловского</w:t>
      </w:r>
      <w:proofErr w:type="spellEnd"/>
      <w:r w:rsidRPr="0067091F">
        <w:rPr>
          <w:rFonts w:ascii="Times New Roman" w:hAnsi="Times New Roman" w:cs="Times New Roman"/>
        </w:rPr>
        <w:t xml:space="preserve"> поселения Максим Михайлова с юными волейболистами.</w:t>
      </w:r>
    </w:p>
    <w:p w:rsidR="00C43AAC" w:rsidRPr="00661F0B" w:rsidRDefault="00B00C5A" w:rsidP="0067091F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Оценка эффективности реализации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Pr="001B7827">
        <w:rPr>
          <w:rFonts w:ascii="Times New Roman" w:hAnsi="Times New Roman" w:cs="Times New Roman"/>
        </w:rPr>
        <w:t>«</w:t>
      </w:r>
      <w:r w:rsidR="00C5536C" w:rsidRPr="00C5536C">
        <w:rPr>
          <w:rFonts w:ascii="Times New Roman" w:hAnsi="Times New Roman" w:cs="Times New Roman"/>
        </w:rPr>
        <w:t xml:space="preserve">Развитие физкультуры и спорта в муниципальном образовании «Кузьмоловское городское поселение» Всеволожского </w:t>
      </w:r>
      <w:r w:rsidR="00C5536C" w:rsidRPr="00661F0B">
        <w:rPr>
          <w:rFonts w:ascii="Times New Roman" w:hAnsi="Times New Roman" w:cs="Times New Roman"/>
        </w:rPr>
        <w:t>муниципального района Ленинградской области в 202</w:t>
      </w:r>
      <w:r w:rsidR="00153BA8" w:rsidRPr="00661F0B">
        <w:rPr>
          <w:rFonts w:ascii="Times New Roman" w:hAnsi="Times New Roman" w:cs="Times New Roman"/>
        </w:rPr>
        <w:t>3</w:t>
      </w:r>
      <w:r w:rsidR="00C5536C" w:rsidRPr="00661F0B">
        <w:rPr>
          <w:rFonts w:ascii="Times New Roman" w:hAnsi="Times New Roman" w:cs="Times New Roman"/>
        </w:rPr>
        <w:t>-202</w:t>
      </w:r>
      <w:r w:rsidR="00153BA8" w:rsidRPr="00661F0B">
        <w:rPr>
          <w:rFonts w:ascii="Times New Roman" w:hAnsi="Times New Roman" w:cs="Times New Roman"/>
        </w:rPr>
        <w:t>5</w:t>
      </w:r>
      <w:r w:rsidR="00C5536C" w:rsidRPr="00661F0B">
        <w:rPr>
          <w:rFonts w:ascii="Times New Roman" w:hAnsi="Times New Roman" w:cs="Times New Roman"/>
        </w:rPr>
        <w:t xml:space="preserve"> годах</w:t>
      </w:r>
      <w:r w:rsidRPr="00661F0B">
        <w:rPr>
          <w:rFonts w:ascii="Times New Roman" w:hAnsi="Times New Roman" w:cs="Times New Roman"/>
        </w:rPr>
        <w:t>».</w:t>
      </w:r>
      <w:bookmarkStart w:id="0" w:name="_GoBack"/>
      <w:bookmarkEnd w:id="0"/>
    </w:p>
    <w:p w:rsidR="0031212E" w:rsidRPr="00127734" w:rsidRDefault="00543BA2" w:rsidP="0031212E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661F0B">
        <w:rPr>
          <w:rFonts w:ascii="Times New Roman" w:hAnsi="Times New Roman" w:cs="Times New Roman"/>
        </w:rPr>
        <w:lastRenderedPageBreak/>
        <w:t>Уровень эффективности муниципальной программ</w:t>
      </w:r>
      <w:r w:rsidR="003A501C" w:rsidRPr="00661F0B">
        <w:rPr>
          <w:rFonts w:ascii="Times New Roman" w:hAnsi="Times New Roman" w:cs="Times New Roman"/>
        </w:rPr>
        <w:t>ы</w:t>
      </w:r>
      <w:r w:rsidRPr="00661F0B">
        <w:rPr>
          <w:rFonts w:ascii="Times New Roman" w:hAnsi="Times New Roman" w:cs="Times New Roman"/>
        </w:rPr>
        <w:t xml:space="preserve"> </w:t>
      </w:r>
      <w:r w:rsidR="00C43AAC" w:rsidRPr="00661F0B">
        <w:rPr>
          <w:rFonts w:ascii="Times New Roman" w:hAnsi="Times New Roman" w:cs="Times New Roman"/>
        </w:rPr>
        <w:t xml:space="preserve">по степени достижения целей, решению задач, соответствию запланированного уровня затрат и реализации мероприятий </w:t>
      </w:r>
      <w:r w:rsidRPr="00661F0B">
        <w:rPr>
          <w:rFonts w:ascii="Times New Roman" w:hAnsi="Times New Roman" w:cs="Times New Roman"/>
        </w:rPr>
        <w:t xml:space="preserve">составил </w:t>
      </w:r>
      <w:r w:rsidR="00131615" w:rsidRPr="00131615">
        <w:rPr>
          <w:rFonts w:ascii="Times New Roman" w:hAnsi="Times New Roman" w:cs="Times New Roman"/>
        </w:rPr>
        <w:t>46,</w:t>
      </w:r>
      <w:r w:rsidR="00131615" w:rsidRPr="00AF0EB9">
        <w:rPr>
          <w:rFonts w:ascii="Times New Roman" w:hAnsi="Times New Roman" w:cs="Times New Roman"/>
        </w:rPr>
        <w:t>88</w:t>
      </w:r>
      <w:r w:rsidRPr="00AF0EB9">
        <w:rPr>
          <w:rFonts w:ascii="Times New Roman" w:hAnsi="Times New Roman" w:cs="Times New Roman"/>
        </w:rPr>
        <w:t>%, что определяется как «</w:t>
      </w:r>
      <w:r w:rsidR="00AF0EB9" w:rsidRPr="00AF0EB9">
        <w:rPr>
          <w:rFonts w:ascii="Times New Roman" w:hAnsi="Times New Roman" w:cs="Times New Roman"/>
        </w:rPr>
        <w:t>Неудовлетворительный</w:t>
      </w:r>
      <w:r w:rsidRPr="00AF0EB9">
        <w:rPr>
          <w:rFonts w:ascii="Times New Roman" w:hAnsi="Times New Roman" w:cs="Times New Roman"/>
        </w:rPr>
        <w:t xml:space="preserve"> уровень». </w:t>
      </w:r>
      <w:r w:rsidR="00127734" w:rsidRPr="00127734">
        <w:rPr>
          <w:rFonts w:ascii="Times New Roman" w:hAnsi="Times New Roman" w:cs="Times New Roman"/>
        </w:rPr>
        <w:t>Из этого следует сделать вывод, что не по всем показателям достигнуты плановые значения</w:t>
      </w:r>
      <w:r w:rsidR="0031212E">
        <w:rPr>
          <w:rFonts w:ascii="Times New Roman" w:hAnsi="Times New Roman" w:cs="Times New Roman"/>
        </w:rPr>
        <w:t>. О</w:t>
      </w:r>
      <w:r w:rsidR="00127734" w:rsidRPr="00127734">
        <w:rPr>
          <w:rFonts w:ascii="Times New Roman" w:hAnsi="Times New Roman" w:cs="Times New Roman"/>
        </w:rPr>
        <w:t xml:space="preserve">тветственному исполнителю муниципальной программы </w:t>
      </w:r>
      <w:r w:rsidR="0031212E">
        <w:rPr>
          <w:rFonts w:ascii="Times New Roman" w:hAnsi="Times New Roman" w:cs="Times New Roman"/>
        </w:rPr>
        <w:t xml:space="preserve">необходимо </w:t>
      </w:r>
      <w:r w:rsidR="0031212E">
        <w:rPr>
          <w:rFonts w:ascii="Times New Roman" w:hAnsi="Times New Roman" w:cs="Times New Roman"/>
        </w:rPr>
        <w:t>предусмотреть</w:t>
      </w:r>
      <w:r w:rsidR="0031212E">
        <w:rPr>
          <w:rFonts w:ascii="Times New Roman" w:hAnsi="Times New Roman" w:cs="Times New Roman"/>
        </w:rPr>
        <w:t xml:space="preserve"> возможные </w:t>
      </w:r>
      <w:r w:rsidR="0031212E" w:rsidRPr="00127734">
        <w:rPr>
          <w:rFonts w:ascii="Times New Roman" w:hAnsi="Times New Roman" w:cs="Times New Roman"/>
        </w:rPr>
        <w:t>риски, как внутренни</w:t>
      </w:r>
      <w:r w:rsidR="0031212E">
        <w:rPr>
          <w:rFonts w:ascii="Times New Roman" w:hAnsi="Times New Roman" w:cs="Times New Roman"/>
        </w:rPr>
        <w:t>е</w:t>
      </w:r>
      <w:r w:rsidR="0031212E" w:rsidRPr="00127734">
        <w:rPr>
          <w:rFonts w:ascii="Times New Roman" w:hAnsi="Times New Roman" w:cs="Times New Roman"/>
        </w:rPr>
        <w:t xml:space="preserve"> фактор</w:t>
      </w:r>
      <w:r w:rsidR="0031212E">
        <w:rPr>
          <w:rFonts w:ascii="Times New Roman" w:hAnsi="Times New Roman" w:cs="Times New Roman"/>
        </w:rPr>
        <w:t xml:space="preserve">ы, зависящие </w:t>
      </w:r>
      <w:r w:rsidR="0031212E" w:rsidRPr="00127734">
        <w:rPr>
          <w:rFonts w:ascii="Times New Roman" w:hAnsi="Times New Roman" w:cs="Times New Roman"/>
        </w:rPr>
        <w:t xml:space="preserve">от ответственного исполнителя, соисполнителей и участников </w:t>
      </w:r>
      <w:r w:rsidR="0031212E">
        <w:rPr>
          <w:rFonts w:ascii="Times New Roman" w:hAnsi="Times New Roman" w:cs="Times New Roman"/>
        </w:rPr>
        <w:t>п</w:t>
      </w:r>
      <w:r w:rsidR="0031212E" w:rsidRPr="00127734">
        <w:rPr>
          <w:rFonts w:ascii="Times New Roman" w:hAnsi="Times New Roman" w:cs="Times New Roman"/>
        </w:rPr>
        <w:t>рограммы (организационные риски), так и относящи</w:t>
      </w:r>
      <w:r w:rsidR="0031212E">
        <w:rPr>
          <w:rFonts w:ascii="Times New Roman" w:hAnsi="Times New Roman" w:cs="Times New Roman"/>
        </w:rPr>
        <w:t>еся</w:t>
      </w:r>
      <w:r w:rsidR="0031212E" w:rsidRPr="00127734">
        <w:rPr>
          <w:rFonts w:ascii="Times New Roman" w:hAnsi="Times New Roman" w:cs="Times New Roman"/>
        </w:rPr>
        <w:t xml:space="preserve"> к внешним факторам (риски изменения законодательства, экономические риски и риски финансового обеспечения).</w:t>
      </w:r>
    </w:p>
    <w:p w:rsidR="00543BA2" w:rsidRDefault="00127734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как перенос мероприятий</w:t>
      </w:r>
      <w:r w:rsidR="00380B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запланированных в муниципальной программе </w:t>
      </w:r>
      <w:r w:rsidR="00380BDA">
        <w:rPr>
          <w:rFonts w:ascii="Times New Roman" w:hAnsi="Times New Roman" w:cs="Times New Roman"/>
        </w:rPr>
        <w:t xml:space="preserve">связан с внешними факторами, точнее плохими погодными условиями, что привяло к переносу мероприятий с конца </w:t>
      </w:r>
      <w:r>
        <w:rPr>
          <w:rFonts w:ascii="Times New Roman" w:hAnsi="Times New Roman" w:cs="Times New Roman"/>
        </w:rPr>
        <w:t>2023 год</w:t>
      </w:r>
      <w:r w:rsidR="00380BD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380BD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начал</w:t>
      </w:r>
      <w:r w:rsidR="00380BD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2024 года, с</w:t>
      </w:r>
      <w:r w:rsidR="003A501C" w:rsidRPr="00153BA8">
        <w:rPr>
          <w:rFonts w:ascii="Times New Roman" w:hAnsi="Times New Roman" w:cs="Times New Roman"/>
        </w:rPr>
        <w:t>читаем целесообразным признать выполнение муниципальной программы удовлетворительной и продолжить ее реализацию</w:t>
      </w:r>
      <w:r w:rsidR="00543BA2" w:rsidRPr="00153BA8">
        <w:rPr>
          <w:rFonts w:ascii="Times New Roman" w:hAnsi="Times New Roman" w:cs="Times New Roman"/>
        </w:rPr>
        <w:t xml:space="preserve"> </w:t>
      </w:r>
      <w:r w:rsidR="00B52A21" w:rsidRPr="00153BA8">
        <w:rPr>
          <w:rFonts w:ascii="Times New Roman" w:hAnsi="Times New Roman" w:cs="Times New Roman"/>
        </w:rPr>
        <w:t>в 202</w:t>
      </w:r>
      <w:r w:rsidR="00153BA8" w:rsidRPr="00153BA8">
        <w:rPr>
          <w:rFonts w:ascii="Times New Roman" w:hAnsi="Times New Roman" w:cs="Times New Roman"/>
        </w:rPr>
        <w:t>4</w:t>
      </w:r>
      <w:r w:rsidR="00B52A21" w:rsidRPr="00153BA8">
        <w:rPr>
          <w:rFonts w:ascii="Times New Roman" w:hAnsi="Times New Roman" w:cs="Times New Roman"/>
        </w:rPr>
        <w:t xml:space="preserve"> году</w:t>
      </w:r>
      <w:r w:rsidR="00543BA2" w:rsidRPr="00153BA8">
        <w:rPr>
          <w:rFonts w:ascii="Times New Roman" w:hAnsi="Times New Roman" w:cs="Times New Roman"/>
        </w:rPr>
        <w:t>.</w:t>
      </w:r>
    </w:p>
    <w:p w:rsidR="00B00C5A" w:rsidRDefault="00B00C5A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3A501C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                                                                                    Д.В.Кобзев</w:t>
      </w: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D645A1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D645A1">
        <w:rPr>
          <w:rFonts w:ascii="Times New Roman" w:hAnsi="Times New Roman" w:cs="Times New Roman"/>
        </w:rPr>
        <w:t>Начальник отдела по социальным вопросам</w:t>
      </w:r>
      <w:r w:rsidR="001B268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="001B268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О</w:t>
      </w:r>
      <w:r w:rsidR="001B2683">
        <w:rPr>
          <w:rFonts w:ascii="Times New Roman" w:hAnsi="Times New Roman" w:cs="Times New Roman"/>
        </w:rPr>
        <w:t>.Н.</w:t>
      </w:r>
      <w:r>
        <w:rPr>
          <w:rFonts w:ascii="Times New Roman" w:hAnsi="Times New Roman" w:cs="Times New Roman"/>
        </w:rPr>
        <w:t>Солопова</w:t>
      </w: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Pr="002F6F0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– экономист                                                                 Г.В.Жукова</w:t>
      </w:r>
    </w:p>
    <w:sectPr w:rsidR="001B2683" w:rsidRPr="002F6F03" w:rsidSect="002F6F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72F6"/>
    <w:multiLevelType w:val="hybridMultilevel"/>
    <w:tmpl w:val="DC30DA36"/>
    <w:lvl w:ilvl="0" w:tplc="C28C089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EF5D96"/>
    <w:multiLevelType w:val="hybridMultilevel"/>
    <w:tmpl w:val="9B0E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691"/>
    <w:rsid w:val="001261C6"/>
    <w:rsid w:val="00127734"/>
    <w:rsid w:val="00131615"/>
    <w:rsid w:val="00153BA8"/>
    <w:rsid w:val="001B2683"/>
    <w:rsid w:val="001B7827"/>
    <w:rsid w:val="001F5F6B"/>
    <w:rsid w:val="00266AF6"/>
    <w:rsid w:val="002F6F03"/>
    <w:rsid w:val="0031212E"/>
    <w:rsid w:val="00345E47"/>
    <w:rsid w:val="00380BDA"/>
    <w:rsid w:val="003A501C"/>
    <w:rsid w:val="00543BA2"/>
    <w:rsid w:val="00661F0B"/>
    <w:rsid w:val="00662691"/>
    <w:rsid w:val="0067091F"/>
    <w:rsid w:val="00704FBE"/>
    <w:rsid w:val="00751248"/>
    <w:rsid w:val="00851F87"/>
    <w:rsid w:val="00895A2F"/>
    <w:rsid w:val="008C1DA5"/>
    <w:rsid w:val="00915778"/>
    <w:rsid w:val="00942EB8"/>
    <w:rsid w:val="00956FB6"/>
    <w:rsid w:val="00A73D8E"/>
    <w:rsid w:val="00A75331"/>
    <w:rsid w:val="00AD54C9"/>
    <w:rsid w:val="00AF0EB9"/>
    <w:rsid w:val="00B00C5A"/>
    <w:rsid w:val="00B256C9"/>
    <w:rsid w:val="00B52A21"/>
    <w:rsid w:val="00BC4D03"/>
    <w:rsid w:val="00C17F9C"/>
    <w:rsid w:val="00C43AAC"/>
    <w:rsid w:val="00C5536C"/>
    <w:rsid w:val="00D542A3"/>
    <w:rsid w:val="00D56C5A"/>
    <w:rsid w:val="00D645A1"/>
    <w:rsid w:val="00E54784"/>
    <w:rsid w:val="00E6441A"/>
    <w:rsid w:val="00EE3346"/>
    <w:rsid w:val="00F969D0"/>
    <w:rsid w:val="00F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69380-C9EB-443F-B205-0A09A697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2024-03-25T13:56:00Z</cp:lastPrinted>
  <dcterms:created xsi:type="dcterms:W3CDTF">2023-04-10T07:48:00Z</dcterms:created>
  <dcterms:modified xsi:type="dcterms:W3CDTF">2024-03-26T08:06:00Z</dcterms:modified>
</cp:coreProperties>
</file>