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761857" w:rsidRDefault="00761857" w:rsidP="00DD7C97">
      <w:pPr>
        <w:spacing w:line="20" w:lineRule="atLeast"/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DD7C97">
      <w:pPr>
        <w:spacing w:line="20" w:lineRule="atLeast"/>
        <w:jc w:val="center"/>
        <w:rPr>
          <w:sz w:val="28"/>
          <w:szCs w:val="28"/>
        </w:rPr>
      </w:pP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DD7C97">
      <w:pPr>
        <w:spacing w:line="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DD7C97">
      <w:pPr>
        <w:spacing w:line="20" w:lineRule="atLeast"/>
        <w:rPr>
          <w:sz w:val="28"/>
          <w:szCs w:val="28"/>
        </w:rPr>
      </w:pPr>
    </w:p>
    <w:p w:rsidR="001061A7" w:rsidRDefault="001061A7" w:rsidP="00DD7C9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F27FF3">
        <w:rPr>
          <w:b/>
          <w:sz w:val="28"/>
          <w:szCs w:val="28"/>
        </w:rPr>
        <w:t xml:space="preserve">04»июня </w:t>
      </w:r>
      <w:r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DD7C97">
      <w:pPr>
        <w:pStyle w:val="a4"/>
        <w:spacing w:line="20" w:lineRule="atLeast"/>
        <w:jc w:val="center"/>
        <w:rPr>
          <w:b/>
          <w:sz w:val="28"/>
          <w:szCs w:val="28"/>
        </w:rPr>
      </w:pPr>
    </w:p>
    <w:bookmarkEnd w:id="0"/>
    <w:bookmarkEnd w:id="1"/>
    <w:p w:rsidR="00303885" w:rsidRPr="00E44C95" w:rsidRDefault="00742482" w:rsidP="00DD7C97">
      <w:pPr>
        <w:keepNext/>
        <w:keepLines/>
        <w:spacing w:line="20" w:lineRule="atLeast"/>
        <w:jc w:val="center"/>
        <w:rPr>
          <w:b/>
        </w:rPr>
      </w:pPr>
      <w:r>
        <w:rPr>
          <w:rStyle w:val="20"/>
          <w:b/>
        </w:rPr>
        <w:t>Об утверждении П</w:t>
      </w:r>
      <w:r w:rsidR="00ED3824" w:rsidRPr="00ED3824">
        <w:rPr>
          <w:rStyle w:val="20"/>
          <w:b/>
        </w:rPr>
        <w:t>оложения о порядке реализации</w:t>
      </w:r>
      <w:r w:rsidR="00DD7C97">
        <w:rPr>
          <w:rStyle w:val="20"/>
          <w:b/>
        </w:rPr>
        <w:t xml:space="preserve"> </w:t>
      </w:r>
      <w:r w:rsidR="00ED3824" w:rsidRPr="00ED3824">
        <w:rPr>
          <w:rStyle w:val="20"/>
          <w:b/>
        </w:rPr>
        <w:t>правотворческой</w:t>
      </w:r>
      <w:r w:rsidR="00DD7C97">
        <w:rPr>
          <w:rStyle w:val="20"/>
          <w:b/>
        </w:rPr>
        <w:t xml:space="preserve"> </w:t>
      </w:r>
      <w:r w:rsidR="00ED3824" w:rsidRPr="00ED3824">
        <w:rPr>
          <w:rStyle w:val="20"/>
          <w:b/>
        </w:rPr>
        <w:t xml:space="preserve">инициативы граждан в муниципальном образовании </w:t>
      </w:r>
      <w:r w:rsidR="00ED3824">
        <w:rPr>
          <w:rStyle w:val="20"/>
          <w:b/>
        </w:rPr>
        <w:t>«</w:t>
      </w:r>
      <w:r w:rsidR="001A67BF" w:rsidRPr="001A67BF">
        <w:rPr>
          <w:rStyle w:val="20"/>
          <w:b/>
        </w:rPr>
        <w:t>Кузь</w:t>
      </w:r>
      <w:r w:rsidR="001A67BF">
        <w:rPr>
          <w:rStyle w:val="20"/>
          <w:b/>
        </w:rPr>
        <w:t>моловское</w:t>
      </w:r>
      <w:r w:rsidR="00DD7C97">
        <w:rPr>
          <w:rStyle w:val="20"/>
          <w:b/>
        </w:rPr>
        <w:t xml:space="preserve"> </w:t>
      </w:r>
      <w:r w:rsidR="001A67BF">
        <w:rPr>
          <w:rStyle w:val="20"/>
          <w:b/>
        </w:rPr>
        <w:t>городское поселение</w:t>
      </w:r>
      <w:r w:rsidR="00ED3824">
        <w:rPr>
          <w:rStyle w:val="20"/>
          <w:b/>
        </w:rPr>
        <w:t>»</w:t>
      </w:r>
      <w:r w:rsidR="001A67BF">
        <w:rPr>
          <w:rStyle w:val="20"/>
          <w:b/>
        </w:rPr>
        <w:t xml:space="preserve"> </w:t>
      </w:r>
      <w:r w:rsidR="00951213" w:rsidRPr="001A67BF">
        <w:rPr>
          <w:rStyle w:val="20"/>
          <w:b/>
        </w:rPr>
        <w:t>Всеволожского муниципального</w:t>
      </w:r>
      <w:r w:rsidR="001A67BF" w:rsidRPr="001A67BF">
        <w:rPr>
          <w:rStyle w:val="20"/>
          <w:b/>
        </w:rPr>
        <w:t xml:space="preserve"> района</w:t>
      </w:r>
      <w:r w:rsidR="0003263B">
        <w:rPr>
          <w:rStyle w:val="20"/>
          <w:b/>
        </w:rPr>
        <w:t xml:space="preserve"> </w:t>
      </w:r>
      <w:r w:rsidR="00CB4ACD">
        <w:rPr>
          <w:rStyle w:val="20"/>
          <w:b/>
        </w:rPr>
        <w:t>Л</w:t>
      </w:r>
      <w:r w:rsidR="001A67BF" w:rsidRPr="001A67BF">
        <w:rPr>
          <w:rStyle w:val="20"/>
          <w:b/>
        </w:rPr>
        <w:t>енинградской</w:t>
      </w:r>
      <w:r w:rsidR="00CB4ACD">
        <w:rPr>
          <w:rStyle w:val="20"/>
          <w:b/>
        </w:rPr>
        <w:t xml:space="preserve"> области</w:t>
      </w:r>
    </w:p>
    <w:p w:rsidR="001061A7" w:rsidRDefault="001061A7" w:rsidP="00DD7C97">
      <w:pPr>
        <w:spacing w:line="20" w:lineRule="atLeast"/>
        <w:jc w:val="center"/>
        <w:rPr>
          <w:sz w:val="28"/>
          <w:szCs w:val="28"/>
        </w:rPr>
      </w:pPr>
    </w:p>
    <w:p w:rsidR="00580364" w:rsidRDefault="00580364" w:rsidP="00DD7C97">
      <w:pPr>
        <w:spacing w:line="20" w:lineRule="atLeast"/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951213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дополнениями)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DD7C97">
      <w:pPr>
        <w:spacing w:line="20" w:lineRule="atLeast"/>
        <w:ind w:firstLine="709"/>
        <w:jc w:val="both"/>
        <w:rPr>
          <w:sz w:val="28"/>
          <w:szCs w:val="28"/>
        </w:rPr>
      </w:pPr>
    </w:p>
    <w:p w:rsidR="00DC2D5C" w:rsidRDefault="001061A7" w:rsidP="00DD7C97">
      <w:pPr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453A10" w:rsidRDefault="00E400E6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F19">
        <w:rPr>
          <w:sz w:val="28"/>
          <w:szCs w:val="28"/>
        </w:rPr>
        <w:t xml:space="preserve">  </w:t>
      </w:r>
      <w:r w:rsidR="00951213" w:rsidRPr="00453A10">
        <w:rPr>
          <w:sz w:val="28"/>
          <w:szCs w:val="28"/>
        </w:rPr>
        <w:t>Утвердить Положение</w:t>
      </w:r>
      <w:r w:rsidR="00453A10" w:rsidRPr="00453A10"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</w:t>
      </w:r>
      <w:r w:rsidR="00453A10">
        <w:rPr>
          <w:sz w:val="28"/>
          <w:szCs w:val="28"/>
        </w:rPr>
        <w:t xml:space="preserve"> </w:t>
      </w:r>
      <w:r w:rsidR="00453A10" w:rsidRPr="00453A10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DD7C97">
        <w:rPr>
          <w:sz w:val="28"/>
          <w:szCs w:val="28"/>
        </w:rPr>
        <w:t xml:space="preserve"> (Приложение № 1).</w:t>
      </w:r>
    </w:p>
    <w:p w:rsidR="005D6B41" w:rsidRDefault="00453A10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</w:t>
      </w:r>
      <w:r w:rsidR="005D6B41">
        <w:rPr>
          <w:sz w:val="28"/>
          <w:szCs w:val="28"/>
        </w:rPr>
        <w:t>оммуникационной сети «Интернет».</w:t>
      </w:r>
    </w:p>
    <w:p w:rsidR="005D6B41" w:rsidRDefault="004C6C98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 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86610C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5D6B41" w:rsidRPr="005D6B41">
        <w:rPr>
          <w:sz w:val="28"/>
          <w:szCs w:val="28"/>
        </w:rPr>
        <w:t>Решение вступает в силу с</w:t>
      </w:r>
      <w:r w:rsidR="0028544C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DD7C97" w:rsidRDefault="0086610C" w:rsidP="00CD2A51">
      <w:pPr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A620AB">
        <w:rPr>
          <w:sz w:val="28"/>
          <w:szCs w:val="28"/>
        </w:rPr>
        <w:tab/>
      </w:r>
      <w:r w:rsidR="003E4F0B" w:rsidRPr="003E4F0B">
        <w:rPr>
          <w:sz w:val="28"/>
          <w:szCs w:val="28"/>
        </w:rPr>
        <w:t xml:space="preserve">Контроль исполнения решения возложить </w:t>
      </w:r>
      <w:r w:rsidR="00CD2A51" w:rsidRPr="00CD2A51">
        <w:rPr>
          <w:sz w:val="28"/>
          <w:szCs w:val="28"/>
        </w:rPr>
        <w:t>на постоянную комиссию по вопросам законности, правопорядку и информационной безопасности</w:t>
      </w:r>
      <w:r w:rsidR="003E4F0B" w:rsidRPr="003E4F0B">
        <w:rPr>
          <w:sz w:val="28"/>
          <w:szCs w:val="28"/>
        </w:rPr>
        <w:t>.</w:t>
      </w:r>
    </w:p>
    <w:p w:rsidR="00990B46" w:rsidRDefault="00990B46" w:rsidP="00A620AB">
      <w:pPr>
        <w:spacing w:line="20" w:lineRule="atLeast"/>
        <w:jc w:val="both"/>
        <w:rPr>
          <w:sz w:val="28"/>
          <w:szCs w:val="28"/>
        </w:rPr>
      </w:pPr>
    </w:p>
    <w:p w:rsidR="005F4400" w:rsidRDefault="003E4F0B" w:rsidP="00A620AB">
      <w:pPr>
        <w:spacing w:line="20" w:lineRule="atLeast"/>
        <w:jc w:val="both"/>
        <w:rPr>
          <w:sz w:val="28"/>
          <w:szCs w:val="28"/>
        </w:rPr>
      </w:pPr>
      <w:r w:rsidRPr="003E4F0B">
        <w:rPr>
          <w:sz w:val="28"/>
          <w:szCs w:val="28"/>
        </w:rPr>
        <w:t xml:space="preserve">Глава муниципального образования </w:t>
      </w:r>
      <w:r w:rsidR="00A620AB">
        <w:rPr>
          <w:sz w:val="28"/>
          <w:szCs w:val="28"/>
        </w:rPr>
        <w:tab/>
      </w:r>
      <w:r w:rsidRPr="003E4F0B">
        <w:rPr>
          <w:sz w:val="28"/>
          <w:szCs w:val="28"/>
        </w:rPr>
        <w:t xml:space="preserve">                                 </w:t>
      </w:r>
      <w:r w:rsidR="00DD7C97">
        <w:rPr>
          <w:sz w:val="28"/>
          <w:szCs w:val="28"/>
        </w:rPr>
        <w:t xml:space="preserve">    </w:t>
      </w:r>
      <w:r w:rsidRPr="003E4F0B">
        <w:rPr>
          <w:sz w:val="28"/>
          <w:szCs w:val="28"/>
        </w:rPr>
        <w:t>В.В. Воронин</w:t>
      </w:r>
    </w:p>
    <w:p w:rsidR="00DD7C97" w:rsidRDefault="00DD7C97" w:rsidP="00636990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1 </w:t>
      </w:r>
    </w:p>
    <w:p w:rsidR="00DD7C97" w:rsidRDefault="00DD7C97" w:rsidP="00CD2A51">
      <w:pPr>
        <w:keepNext/>
        <w:keepLines/>
        <w:spacing w:line="322" w:lineRule="exact"/>
        <w:ind w:left="6379" w:hanging="7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CD2A51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_____</w:t>
      </w:r>
      <w:r w:rsidR="00CD2A51">
        <w:rPr>
          <w:sz w:val="28"/>
          <w:szCs w:val="28"/>
        </w:rPr>
        <w:t>№</w:t>
      </w:r>
    </w:p>
    <w:p w:rsidR="00DD7C97" w:rsidRDefault="00DD7C97" w:rsidP="00DD7C97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DD7C97" w:rsidRDefault="00DD7C97" w:rsidP="00DD7C97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DD7C97" w:rsidRDefault="00DD7C97" w:rsidP="00DD7C97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DA7780" w:rsidRDefault="00597BB9" w:rsidP="005E4659">
      <w:pPr>
        <w:keepNext/>
        <w:keepLines/>
        <w:spacing w:line="322" w:lineRule="exact"/>
        <w:jc w:val="center"/>
        <w:rPr>
          <w:b/>
          <w:sz w:val="28"/>
          <w:szCs w:val="28"/>
        </w:rPr>
      </w:pPr>
      <w:r w:rsidRPr="00F32D0F">
        <w:rPr>
          <w:b/>
          <w:sz w:val="28"/>
          <w:szCs w:val="28"/>
        </w:rPr>
        <w:t>Положение                                                                                                                  о порядке реализации правотворческой инициативы граждан в муниципальном образовании «</w:t>
      </w:r>
      <w:r w:rsidR="005E4659" w:rsidRPr="00F32D0F">
        <w:rPr>
          <w:b/>
          <w:sz w:val="28"/>
          <w:szCs w:val="28"/>
        </w:rPr>
        <w:t>Кузьмоловское городское поселение</w:t>
      </w:r>
      <w:r w:rsidRPr="00F32D0F">
        <w:rPr>
          <w:b/>
          <w:sz w:val="28"/>
          <w:szCs w:val="28"/>
        </w:rPr>
        <w:t>»</w:t>
      </w:r>
    </w:p>
    <w:p w:rsidR="00597BB9" w:rsidRPr="00F32D0F" w:rsidRDefault="00DA7780" w:rsidP="005E4659">
      <w:pPr>
        <w:keepNext/>
        <w:keepLines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</w:t>
      </w:r>
      <w:r>
        <w:t xml:space="preserve"> </w:t>
      </w:r>
      <w:r w:rsidRPr="00DA7780">
        <w:rPr>
          <w:b/>
          <w:sz w:val="28"/>
          <w:szCs w:val="28"/>
        </w:rPr>
        <w:t>муниципального района Ленинградской области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F32D0F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1.</w:t>
      </w:r>
      <w:r w:rsidRPr="00597BB9">
        <w:rPr>
          <w:sz w:val="28"/>
          <w:szCs w:val="28"/>
        </w:rPr>
        <w:tab/>
        <w:t>Общие положения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1.1. Настоящее Положение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«</w:t>
      </w:r>
      <w:r w:rsidR="00F32D0F">
        <w:rPr>
          <w:sz w:val="28"/>
          <w:szCs w:val="28"/>
        </w:rPr>
        <w:t>Кузьмоловское городское поселение»</w:t>
      </w:r>
      <w:r w:rsidR="00DA7780">
        <w:rPr>
          <w:sz w:val="28"/>
          <w:szCs w:val="28"/>
        </w:rPr>
        <w:t xml:space="preserve"> Всеволожского </w:t>
      </w:r>
      <w:r w:rsidR="00DA7780" w:rsidRPr="00DA7780">
        <w:rPr>
          <w:sz w:val="28"/>
          <w:szCs w:val="28"/>
        </w:rPr>
        <w:t>муниципального района Ленинградской области</w:t>
      </w:r>
      <w:r w:rsidR="00DA7780">
        <w:rPr>
          <w:sz w:val="28"/>
          <w:szCs w:val="28"/>
        </w:rPr>
        <w:t>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1.2.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606854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2. Порядок формирования инициативной группы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2.1. Для реализации правотворческой инициативы формируетс</w:t>
      </w:r>
      <w:r w:rsidR="009E1C12">
        <w:rPr>
          <w:sz w:val="28"/>
          <w:szCs w:val="28"/>
        </w:rPr>
        <w:t xml:space="preserve">я инициативная группа граждан, </w:t>
      </w:r>
      <w:r w:rsidRPr="00597BB9">
        <w:rPr>
          <w:sz w:val="28"/>
          <w:szCs w:val="28"/>
        </w:rPr>
        <w:t>минимальная численность которой составляет 2% от числа жителей муниципального образования «</w:t>
      </w:r>
      <w:r w:rsidR="006C589D">
        <w:rPr>
          <w:sz w:val="28"/>
          <w:szCs w:val="28"/>
        </w:rPr>
        <w:t>Кузьмоловское городское поселение</w:t>
      </w:r>
      <w:r w:rsidRPr="00597BB9">
        <w:rPr>
          <w:sz w:val="28"/>
          <w:szCs w:val="28"/>
        </w:rPr>
        <w:t xml:space="preserve">» (далее - инициативная группа), обладающих активным избирательным правом.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2.3. Подписи жителей поселения вносятся в подписной лист</w:t>
      </w:r>
      <w:r w:rsidR="0011442E">
        <w:rPr>
          <w:sz w:val="28"/>
          <w:szCs w:val="28"/>
        </w:rPr>
        <w:t>,</w:t>
      </w:r>
      <w:r w:rsidRPr="00597BB9">
        <w:rPr>
          <w:sz w:val="28"/>
          <w:szCs w:val="28"/>
        </w:rPr>
        <w:t xml:space="preserve"> приложением к которому является проекта правового акта.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В подписном листе указываются следующие сведения: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</w:t>
      </w:r>
      <w:r w:rsidR="001C592B">
        <w:rPr>
          <w:sz w:val="28"/>
          <w:szCs w:val="28"/>
        </w:rPr>
        <w:t xml:space="preserve">  </w:t>
      </w:r>
      <w:r w:rsidRPr="00597BB9">
        <w:rPr>
          <w:sz w:val="28"/>
          <w:szCs w:val="28"/>
        </w:rPr>
        <w:t xml:space="preserve">суть правотворческой инициативы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</w:t>
      </w:r>
      <w:r w:rsidR="001C592B">
        <w:rPr>
          <w:sz w:val="28"/>
          <w:szCs w:val="28"/>
        </w:rPr>
        <w:t xml:space="preserve">  </w:t>
      </w:r>
      <w:r w:rsidRPr="00597BB9">
        <w:rPr>
          <w:sz w:val="28"/>
          <w:szCs w:val="28"/>
        </w:rPr>
        <w:t xml:space="preserve">фамилия, имя, отчество, дата рождения подписывающегося лица,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</w:t>
      </w:r>
      <w:r w:rsidR="001C592B">
        <w:rPr>
          <w:sz w:val="28"/>
          <w:szCs w:val="28"/>
        </w:rPr>
        <w:t xml:space="preserve">  </w:t>
      </w:r>
      <w:r w:rsidRPr="00597BB9">
        <w:rPr>
          <w:sz w:val="28"/>
          <w:szCs w:val="28"/>
        </w:rPr>
        <w:t>серия и номер паспорта или заменяющего его документа каждого жителя поселения, поддерживающего правотворческую инициативу,</w:t>
      </w:r>
      <w:bookmarkStart w:id="3" w:name="_GoBack"/>
      <w:bookmarkEnd w:id="3"/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</w:t>
      </w:r>
      <w:r w:rsidR="001C592B">
        <w:rPr>
          <w:sz w:val="28"/>
          <w:szCs w:val="28"/>
        </w:rPr>
        <w:t xml:space="preserve">  </w:t>
      </w:r>
      <w:r w:rsidRPr="00597BB9">
        <w:rPr>
          <w:sz w:val="28"/>
          <w:szCs w:val="28"/>
        </w:rPr>
        <w:t xml:space="preserve">адрес его места жительства подписывающегося лица,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подпись и дата внесения подписи (ставится лично подписывающимся лицом).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lastRenderedPageBreak/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данных. 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F82346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3. Особенности внесения проекта муниципального правового акта инициативной группой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- проект муниципального правового акта;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 xml:space="preserve">- пояснительную записку, содержащую обоснование необходимости </w:t>
      </w:r>
      <w:r w:rsidR="00951213" w:rsidRPr="00597BB9">
        <w:rPr>
          <w:sz w:val="28"/>
          <w:szCs w:val="28"/>
        </w:rPr>
        <w:t>принятия муниципального</w:t>
      </w:r>
      <w:r w:rsidRPr="00597BB9">
        <w:rPr>
          <w:sz w:val="28"/>
          <w:szCs w:val="28"/>
        </w:rPr>
        <w:t xml:space="preserve"> правового акта, внесенного в порядке реализации правотворческой инициативы граждан, его целей и основных положений;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lastRenderedPageBreak/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рабочих дней со дня регистрации.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3.4. В случае если представленные документы не соответствуют требованиям пункта 3.1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4F286C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4. Рассмотрение проекта муниципального правового акта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4F286C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5. Решение по результатам рассмотрения проекта</w:t>
      </w:r>
    </w:p>
    <w:p w:rsidR="00597BB9" w:rsidRPr="00597BB9" w:rsidRDefault="00597BB9" w:rsidP="004F286C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муниципального правового акта, внесенного в порядке</w:t>
      </w:r>
    </w:p>
    <w:p w:rsidR="00597BB9" w:rsidRPr="00597BB9" w:rsidRDefault="00597BB9" w:rsidP="004F286C">
      <w:pPr>
        <w:keepNext/>
        <w:keepLines/>
        <w:spacing w:line="322" w:lineRule="exact"/>
        <w:jc w:val="center"/>
        <w:rPr>
          <w:sz w:val="28"/>
          <w:szCs w:val="28"/>
        </w:rPr>
      </w:pPr>
      <w:r w:rsidRPr="00597BB9">
        <w:rPr>
          <w:sz w:val="28"/>
          <w:szCs w:val="28"/>
        </w:rPr>
        <w:t>правотворческой инициативы</w:t>
      </w: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97BB9" w:rsidRPr="00597BB9" w:rsidRDefault="00597BB9" w:rsidP="00597BB9">
      <w:pPr>
        <w:keepNext/>
        <w:keepLines/>
        <w:spacing w:line="322" w:lineRule="exact"/>
        <w:jc w:val="both"/>
        <w:rPr>
          <w:sz w:val="28"/>
          <w:szCs w:val="28"/>
        </w:rPr>
      </w:pPr>
      <w:r w:rsidRPr="00597BB9">
        <w:rPr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DD7C97" w:rsidRDefault="00DD7C97" w:rsidP="00DD7C97">
      <w:pPr>
        <w:keepNext/>
        <w:keepLines/>
        <w:spacing w:line="322" w:lineRule="exact"/>
        <w:jc w:val="both"/>
        <w:rPr>
          <w:sz w:val="28"/>
          <w:szCs w:val="28"/>
        </w:rPr>
      </w:pPr>
    </w:p>
    <w:p w:rsidR="005F594E" w:rsidRDefault="005F594E" w:rsidP="00636990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</w:p>
    <w:bookmarkEnd w:id="2"/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sectPr w:rsidR="001061A7" w:rsidSect="00CD2A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3263B"/>
    <w:rsid w:val="00046346"/>
    <w:rsid w:val="000B1DA5"/>
    <w:rsid w:val="000C5BBB"/>
    <w:rsid w:val="001061A7"/>
    <w:rsid w:val="0011442E"/>
    <w:rsid w:val="001235C3"/>
    <w:rsid w:val="001A67BF"/>
    <w:rsid w:val="001C592B"/>
    <w:rsid w:val="001D697B"/>
    <w:rsid w:val="001F2254"/>
    <w:rsid w:val="00210665"/>
    <w:rsid w:val="002473AA"/>
    <w:rsid w:val="0028544C"/>
    <w:rsid w:val="002B306B"/>
    <w:rsid w:val="002D71D4"/>
    <w:rsid w:val="002D7DBA"/>
    <w:rsid w:val="002E6DEF"/>
    <w:rsid w:val="00303885"/>
    <w:rsid w:val="003164C2"/>
    <w:rsid w:val="00320347"/>
    <w:rsid w:val="003314D7"/>
    <w:rsid w:val="0035581B"/>
    <w:rsid w:val="00367F5A"/>
    <w:rsid w:val="00371BDA"/>
    <w:rsid w:val="0039299D"/>
    <w:rsid w:val="003D339E"/>
    <w:rsid w:val="003E03B5"/>
    <w:rsid w:val="003E4548"/>
    <w:rsid w:val="003E4F0B"/>
    <w:rsid w:val="00404F43"/>
    <w:rsid w:val="00407A86"/>
    <w:rsid w:val="00453A10"/>
    <w:rsid w:val="00470B02"/>
    <w:rsid w:val="00472887"/>
    <w:rsid w:val="004870C3"/>
    <w:rsid w:val="004A7D02"/>
    <w:rsid w:val="004C6C98"/>
    <w:rsid w:val="004D7616"/>
    <w:rsid w:val="004F286C"/>
    <w:rsid w:val="00510898"/>
    <w:rsid w:val="00542C50"/>
    <w:rsid w:val="005729FF"/>
    <w:rsid w:val="005801A4"/>
    <w:rsid w:val="00580364"/>
    <w:rsid w:val="00586920"/>
    <w:rsid w:val="00586C55"/>
    <w:rsid w:val="00597BB9"/>
    <w:rsid w:val="005A2B26"/>
    <w:rsid w:val="005A4BDA"/>
    <w:rsid w:val="005B694D"/>
    <w:rsid w:val="005D12EB"/>
    <w:rsid w:val="005D2B77"/>
    <w:rsid w:val="005D5F19"/>
    <w:rsid w:val="005D6B41"/>
    <w:rsid w:val="005E4659"/>
    <w:rsid w:val="005F3DCD"/>
    <w:rsid w:val="005F4400"/>
    <w:rsid w:val="005F594E"/>
    <w:rsid w:val="00606854"/>
    <w:rsid w:val="00620EEB"/>
    <w:rsid w:val="00621F0D"/>
    <w:rsid w:val="006358A5"/>
    <w:rsid w:val="00636990"/>
    <w:rsid w:val="00641934"/>
    <w:rsid w:val="00663A79"/>
    <w:rsid w:val="006B0068"/>
    <w:rsid w:val="006C589D"/>
    <w:rsid w:val="00706939"/>
    <w:rsid w:val="007176DE"/>
    <w:rsid w:val="00732A90"/>
    <w:rsid w:val="00742482"/>
    <w:rsid w:val="007603BD"/>
    <w:rsid w:val="00761857"/>
    <w:rsid w:val="007A7878"/>
    <w:rsid w:val="007A7B03"/>
    <w:rsid w:val="007D7653"/>
    <w:rsid w:val="0080457C"/>
    <w:rsid w:val="00850A62"/>
    <w:rsid w:val="0086610C"/>
    <w:rsid w:val="00872837"/>
    <w:rsid w:val="00894769"/>
    <w:rsid w:val="008B08ED"/>
    <w:rsid w:val="008E7245"/>
    <w:rsid w:val="008F2DD4"/>
    <w:rsid w:val="00924FA3"/>
    <w:rsid w:val="00941D28"/>
    <w:rsid w:val="00951213"/>
    <w:rsid w:val="0096688C"/>
    <w:rsid w:val="009757BF"/>
    <w:rsid w:val="00982456"/>
    <w:rsid w:val="009866FC"/>
    <w:rsid w:val="00990B46"/>
    <w:rsid w:val="009938FB"/>
    <w:rsid w:val="009A2F4C"/>
    <w:rsid w:val="009C4672"/>
    <w:rsid w:val="009E1C12"/>
    <w:rsid w:val="009F5A74"/>
    <w:rsid w:val="00A12FCA"/>
    <w:rsid w:val="00A620AB"/>
    <w:rsid w:val="00AA5054"/>
    <w:rsid w:val="00AB5F38"/>
    <w:rsid w:val="00AB76C3"/>
    <w:rsid w:val="00AC054D"/>
    <w:rsid w:val="00AD1765"/>
    <w:rsid w:val="00AF1C9E"/>
    <w:rsid w:val="00B019D9"/>
    <w:rsid w:val="00B17792"/>
    <w:rsid w:val="00B36935"/>
    <w:rsid w:val="00B408D1"/>
    <w:rsid w:val="00B54A2C"/>
    <w:rsid w:val="00BC5967"/>
    <w:rsid w:val="00C01AD4"/>
    <w:rsid w:val="00C03351"/>
    <w:rsid w:val="00C20692"/>
    <w:rsid w:val="00C424F7"/>
    <w:rsid w:val="00C4665E"/>
    <w:rsid w:val="00C727C5"/>
    <w:rsid w:val="00C8464E"/>
    <w:rsid w:val="00C90FD9"/>
    <w:rsid w:val="00CB4ACD"/>
    <w:rsid w:val="00CD2A51"/>
    <w:rsid w:val="00CF53FC"/>
    <w:rsid w:val="00D122AD"/>
    <w:rsid w:val="00D15D94"/>
    <w:rsid w:val="00D45490"/>
    <w:rsid w:val="00D75DBE"/>
    <w:rsid w:val="00D76AB1"/>
    <w:rsid w:val="00D94CE8"/>
    <w:rsid w:val="00D9737D"/>
    <w:rsid w:val="00DA7780"/>
    <w:rsid w:val="00DC2D5C"/>
    <w:rsid w:val="00DD5F58"/>
    <w:rsid w:val="00DD7C97"/>
    <w:rsid w:val="00DE3ADE"/>
    <w:rsid w:val="00E128E4"/>
    <w:rsid w:val="00E21546"/>
    <w:rsid w:val="00E400E6"/>
    <w:rsid w:val="00E44C95"/>
    <w:rsid w:val="00E5153B"/>
    <w:rsid w:val="00E54B1F"/>
    <w:rsid w:val="00E848D7"/>
    <w:rsid w:val="00EB2B45"/>
    <w:rsid w:val="00ED3824"/>
    <w:rsid w:val="00EE2B94"/>
    <w:rsid w:val="00EE3F3F"/>
    <w:rsid w:val="00F27FF3"/>
    <w:rsid w:val="00F32D0F"/>
    <w:rsid w:val="00F70C43"/>
    <w:rsid w:val="00F82346"/>
    <w:rsid w:val="00F92CEC"/>
    <w:rsid w:val="00FD6A93"/>
    <w:rsid w:val="00FE19E9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22BC-9B37-41DF-966A-7140177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2019-05-31T13:41:00Z</dcterms:created>
  <dcterms:modified xsi:type="dcterms:W3CDTF">2019-05-31T13:48:00Z</dcterms:modified>
</cp:coreProperties>
</file>