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19" w:rsidRPr="008C6CD2" w:rsidRDefault="00CF3119" w:rsidP="008C6CD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CD2"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CF3119" w:rsidRPr="008C6CD2" w:rsidRDefault="00CF3119" w:rsidP="008C6C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C6CD2">
        <w:rPr>
          <w:rFonts w:ascii="Times New Roman" w:hAnsi="Times New Roman" w:cs="Times New Roman"/>
          <w:sz w:val="24"/>
          <w:szCs w:val="24"/>
        </w:rPr>
        <w:t>Вынесен</w:t>
      </w:r>
      <w:proofErr w:type="gramEnd"/>
      <w:r w:rsidRPr="008C6CD2">
        <w:rPr>
          <w:rFonts w:ascii="Times New Roman" w:hAnsi="Times New Roman" w:cs="Times New Roman"/>
          <w:sz w:val="24"/>
          <w:szCs w:val="24"/>
        </w:rPr>
        <w:t>: главой муниципального образования</w:t>
      </w:r>
    </w:p>
    <w:p w:rsidR="00CF3119" w:rsidRPr="008C6CD2" w:rsidRDefault="00CF3119" w:rsidP="008C6C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 xml:space="preserve"> «Кузьмоловское городское поселение»</w:t>
      </w:r>
    </w:p>
    <w:p w:rsidR="00CF3119" w:rsidRPr="008C6CD2" w:rsidRDefault="00CF3119" w:rsidP="008C6C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C6CD2">
        <w:rPr>
          <w:rFonts w:ascii="Times New Roman" w:hAnsi="Times New Roman" w:cs="Times New Roman"/>
          <w:sz w:val="24"/>
          <w:szCs w:val="24"/>
        </w:rPr>
        <w:t>Дабужинскасом</w:t>
      </w:r>
      <w:proofErr w:type="spellEnd"/>
      <w:r w:rsidRPr="008C6CD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F3119" w:rsidRPr="008C6CD2" w:rsidRDefault="00CF3119" w:rsidP="008C6C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 xml:space="preserve">Подготовил: начальник правового отдела </w:t>
      </w:r>
    </w:p>
    <w:p w:rsidR="005F2C15" w:rsidRPr="008C6CD2" w:rsidRDefault="00CF3119" w:rsidP="008C6C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администрации Лукьянов В.Б</w:t>
      </w:r>
      <w:r w:rsidR="005F2C15" w:rsidRPr="008C6CD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F2C15" w:rsidRPr="008C6CD2" w:rsidRDefault="005F2C15" w:rsidP="008C6C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5BB9A6" wp14:editId="75EDE57A">
            <wp:extent cx="80200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15" w:rsidRPr="008C6CD2" w:rsidRDefault="005F2C15" w:rsidP="008C6CD2">
      <w:p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D2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5F2C15" w:rsidRPr="008C6CD2" w:rsidRDefault="005F2C15" w:rsidP="008C6CD2">
      <w:p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D2">
        <w:rPr>
          <w:rFonts w:ascii="Times New Roman" w:hAnsi="Times New Roman" w:cs="Times New Roman"/>
          <w:b/>
          <w:sz w:val="24"/>
          <w:szCs w:val="24"/>
        </w:rPr>
        <w:t>КУЗЬМОЛОВСКОЕ  ГОРОДСКОЕ ПОСЕЛЕНИЕ</w:t>
      </w:r>
    </w:p>
    <w:p w:rsidR="005F2C15" w:rsidRPr="008C6CD2" w:rsidRDefault="005F2C15" w:rsidP="008C6CD2">
      <w:p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D2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</w:p>
    <w:p w:rsidR="005F2C15" w:rsidRPr="008C6CD2" w:rsidRDefault="005F2C15" w:rsidP="008C6CD2">
      <w:p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D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F2C15" w:rsidRPr="008C6CD2" w:rsidRDefault="005F2C15" w:rsidP="008C6CD2">
      <w:p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D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F2C15" w:rsidRPr="008C6CD2" w:rsidRDefault="005F2C15" w:rsidP="008C6CD2">
      <w:pPr>
        <w:spacing w:before="240" w:after="60" w:line="240" w:lineRule="auto"/>
        <w:ind w:right="284"/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6CD2">
        <w:rPr>
          <w:rFonts w:ascii="Times New Roman" w:hAnsi="Times New Roman" w:cs="Times New Roman"/>
          <w:b/>
          <w:iCs/>
          <w:sz w:val="24"/>
          <w:szCs w:val="24"/>
        </w:rPr>
        <w:t>РЕШЕНИЕ</w:t>
      </w:r>
    </w:p>
    <w:p w:rsidR="005F2C15" w:rsidRPr="008C6CD2" w:rsidRDefault="005F2C15" w:rsidP="008C6CD2">
      <w:pPr>
        <w:spacing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5F2C15" w:rsidRPr="008C6CD2" w:rsidRDefault="005F2C15" w:rsidP="008C6CD2">
      <w:pPr>
        <w:spacing w:line="240" w:lineRule="auto"/>
        <w:ind w:right="28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CD2">
        <w:rPr>
          <w:rFonts w:ascii="Times New Roman" w:hAnsi="Times New Roman" w:cs="Times New Roman"/>
          <w:b/>
          <w:i/>
          <w:sz w:val="24"/>
          <w:szCs w:val="24"/>
        </w:rPr>
        <w:t xml:space="preserve">№ ____от  «__» мая  2017 года г. п. Кузьмоловский </w:t>
      </w:r>
    </w:p>
    <w:p w:rsidR="005F2C15" w:rsidRPr="008C6CD2" w:rsidRDefault="005F2C15" w:rsidP="008C6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D2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«Об </w:t>
      </w:r>
      <w:r w:rsidR="008C6CD2">
        <w:rPr>
          <w:rFonts w:ascii="Times New Roman" w:hAnsi="Times New Roman" w:cs="Times New Roman"/>
          <w:b/>
          <w:sz w:val="24"/>
          <w:szCs w:val="24"/>
        </w:rPr>
        <w:t>и</w:t>
      </w:r>
      <w:r w:rsidRPr="008C6CD2">
        <w:rPr>
          <w:rFonts w:ascii="Times New Roman" w:hAnsi="Times New Roman" w:cs="Times New Roman"/>
          <w:b/>
          <w:sz w:val="24"/>
          <w:szCs w:val="24"/>
        </w:rPr>
        <w:t>збирательной комиссии Муниципального образования «Кузьмоловское городское поселение»</w:t>
      </w:r>
    </w:p>
    <w:p w:rsidR="005F2C15" w:rsidRPr="008C6CD2" w:rsidRDefault="005F2C15" w:rsidP="008C6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D2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 Ленинградской области»</w:t>
      </w:r>
    </w:p>
    <w:p w:rsidR="005F2C15" w:rsidRPr="008C6CD2" w:rsidRDefault="005F2C15" w:rsidP="008C6CD2">
      <w:pPr>
        <w:spacing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5F2C15" w:rsidRPr="008C6CD2" w:rsidRDefault="005F2C15" w:rsidP="008C6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CD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33FD9" w:rsidRPr="008C6CD2">
        <w:rPr>
          <w:rFonts w:ascii="Times New Roman" w:hAnsi="Times New Roman" w:cs="Times New Roman"/>
          <w:sz w:val="24"/>
          <w:szCs w:val="24"/>
        </w:rPr>
        <w:t xml:space="preserve">с </w:t>
      </w:r>
      <w:r w:rsidRPr="008C6CD2">
        <w:rPr>
          <w:rFonts w:ascii="Times New Roman" w:hAnsi="Times New Roman" w:cs="Times New Roman"/>
          <w:sz w:val="24"/>
          <w:szCs w:val="24"/>
        </w:rPr>
        <w:t>Федеральным</w:t>
      </w:r>
      <w:r w:rsidR="008C6CD2">
        <w:rPr>
          <w:rFonts w:ascii="Times New Roman" w:hAnsi="Times New Roman" w:cs="Times New Roman"/>
          <w:sz w:val="24"/>
          <w:szCs w:val="24"/>
        </w:rPr>
        <w:t xml:space="preserve"> законом от 12 июня 2002 года №67-</w:t>
      </w:r>
      <w:r w:rsidRPr="008C6CD2">
        <w:rPr>
          <w:rFonts w:ascii="Times New Roman" w:hAnsi="Times New Roman" w:cs="Times New Roman"/>
          <w:sz w:val="24"/>
          <w:szCs w:val="24"/>
        </w:rPr>
        <w:t>ФЗ «Об основных гарантиях избирательных прав и права на участие в референдуме граждан Российской Федерации», Федеральным законом от</w:t>
      </w:r>
      <w:r w:rsidR="008C6CD2">
        <w:rPr>
          <w:rFonts w:ascii="Times New Roman" w:hAnsi="Times New Roman" w:cs="Times New Roman"/>
          <w:sz w:val="24"/>
          <w:szCs w:val="24"/>
        </w:rPr>
        <w:t xml:space="preserve"> 06 октября 2003 года №</w:t>
      </w:r>
      <w:r w:rsidRPr="008C6CD2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 Ленинградским областным </w:t>
      </w:r>
      <w:r w:rsidR="008C6CD2">
        <w:rPr>
          <w:rFonts w:ascii="Times New Roman" w:hAnsi="Times New Roman" w:cs="Times New Roman"/>
          <w:sz w:val="24"/>
          <w:szCs w:val="24"/>
        </w:rPr>
        <w:t>законом от 15 марта 2012 года №</w:t>
      </w:r>
      <w:r w:rsidRPr="008C6CD2">
        <w:rPr>
          <w:rFonts w:ascii="Times New Roman" w:hAnsi="Times New Roman" w:cs="Times New Roman"/>
          <w:sz w:val="24"/>
          <w:szCs w:val="24"/>
        </w:rPr>
        <w:t>20-</w:t>
      </w:r>
      <w:r w:rsidR="00222247" w:rsidRPr="008C6CD2">
        <w:rPr>
          <w:rFonts w:ascii="Times New Roman" w:hAnsi="Times New Roman" w:cs="Times New Roman"/>
          <w:sz w:val="24"/>
          <w:szCs w:val="24"/>
        </w:rPr>
        <w:t>ОЗ</w:t>
      </w:r>
      <w:r w:rsidRPr="008C6CD2">
        <w:rPr>
          <w:rFonts w:ascii="Times New Roman" w:hAnsi="Times New Roman" w:cs="Times New Roman"/>
          <w:sz w:val="24"/>
          <w:szCs w:val="24"/>
        </w:rPr>
        <w:t xml:space="preserve"> «О муниципальных выборах в Ленинградской области», Уставом муниципального образования</w:t>
      </w:r>
      <w:proofErr w:type="gramEnd"/>
      <w:r w:rsidRPr="008C6CD2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Pr="008C6CD2">
        <w:rPr>
          <w:rFonts w:ascii="Times New Roman" w:hAnsi="Times New Roman" w:cs="Times New Roman"/>
          <w:sz w:val="24"/>
          <w:szCs w:val="24"/>
        </w:rPr>
        <w:t xml:space="preserve">Кузьмоловское городское поселение» Всеволожского муниципального района Ленинградской области, совет депутатов муниципального образования Кузьмоловское городское поселение Всеволожского муниципального района Ленинградской области </w:t>
      </w:r>
    </w:p>
    <w:p w:rsidR="005F2C15" w:rsidRPr="008C6CD2" w:rsidRDefault="005F2C15" w:rsidP="008C6C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D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F2C15" w:rsidRPr="008C6CD2" w:rsidRDefault="00433FD9" w:rsidP="008C6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1.</w:t>
      </w:r>
      <w:r w:rsidR="005F2C15" w:rsidRPr="008C6CD2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8C6CD2">
        <w:rPr>
          <w:rFonts w:ascii="Times New Roman" w:hAnsi="Times New Roman" w:cs="Times New Roman"/>
          <w:sz w:val="24"/>
          <w:szCs w:val="24"/>
        </w:rPr>
        <w:t xml:space="preserve">«Об Избирательной комиссии Муниципального образования «Кузьмоловское городское поселение» Всеволожского муниципального района Ленинградской области» </w:t>
      </w:r>
      <w:r w:rsidR="005F2C15" w:rsidRPr="008C6CD2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5F2C15" w:rsidRPr="008C6CD2" w:rsidRDefault="005F2C15" w:rsidP="008C6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2. Решение вступает в силу после его официального опубликования.</w:t>
      </w:r>
    </w:p>
    <w:p w:rsidR="005F2C15" w:rsidRPr="008C6CD2" w:rsidRDefault="00433FD9" w:rsidP="008C6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3</w:t>
      </w:r>
      <w:r w:rsidR="005F2C15" w:rsidRPr="008C6CD2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Кузьмоловское ГП в информационно-телекоммуникационной сети «Интернет» </w:t>
      </w:r>
      <w:hyperlink r:id="rId7" w:history="1">
        <w:r w:rsidR="005F2C15" w:rsidRPr="008C6C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2C15" w:rsidRPr="008C6CD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2C15" w:rsidRPr="008C6C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kuzmolovskoegp</w:t>
        </w:r>
        <w:proofErr w:type="spellEnd"/>
        <w:r w:rsidR="005F2C15" w:rsidRPr="008C6CD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2C15" w:rsidRPr="008C6C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F2C15" w:rsidRPr="008C6CD2" w:rsidRDefault="00433FD9" w:rsidP="008C6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4</w:t>
      </w:r>
      <w:r w:rsidR="005F2C15" w:rsidRPr="008C6CD2">
        <w:rPr>
          <w:rFonts w:ascii="Times New Roman" w:hAnsi="Times New Roman" w:cs="Times New Roman"/>
          <w:sz w:val="24"/>
          <w:szCs w:val="24"/>
        </w:rPr>
        <w:t>.</w:t>
      </w:r>
      <w:r w:rsidRPr="008C6CD2">
        <w:rPr>
          <w:rFonts w:ascii="Times New Roman" w:hAnsi="Times New Roman" w:cs="Times New Roman"/>
          <w:sz w:val="24"/>
          <w:szCs w:val="24"/>
        </w:rPr>
        <w:t xml:space="preserve"> </w:t>
      </w:r>
      <w:r w:rsidR="005F2C15" w:rsidRPr="008C6CD2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</w:t>
      </w:r>
      <w:r w:rsidR="005F2C15" w:rsidRPr="008C6CD2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Ленинградской области, для внесения в федеральный  регистр муниципальных нормативных правовых актов.</w:t>
      </w:r>
    </w:p>
    <w:p w:rsidR="005F2C15" w:rsidRPr="008C6CD2" w:rsidRDefault="00433FD9" w:rsidP="008C6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5</w:t>
      </w:r>
      <w:r w:rsidR="005F2C15" w:rsidRPr="008C6CD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главу муниципального образования </w:t>
      </w:r>
      <w:proofErr w:type="spellStart"/>
      <w:r w:rsidR="005F2C15" w:rsidRPr="008C6CD2">
        <w:rPr>
          <w:rFonts w:ascii="Times New Roman" w:hAnsi="Times New Roman" w:cs="Times New Roman"/>
          <w:sz w:val="24"/>
          <w:szCs w:val="24"/>
        </w:rPr>
        <w:t>Дабужинскаса</w:t>
      </w:r>
      <w:proofErr w:type="spellEnd"/>
      <w:r w:rsidR="005F2C15" w:rsidRPr="008C6CD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F2C15" w:rsidRPr="008C6CD2" w:rsidRDefault="005F2C15" w:rsidP="008C6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15" w:rsidRPr="008C6CD2" w:rsidRDefault="005F2C15" w:rsidP="008C6CD2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F2C15" w:rsidRPr="008C6CD2" w:rsidRDefault="005F2C15" w:rsidP="008C6C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Н.В. </w:t>
      </w:r>
      <w:proofErr w:type="spellStart"/>
      <w:r w:rsidRPr="008C6CD2">
        <w:rPr>
          <w:rFonts w:ascii="Times New Roman" w:hAnsi="Times New Roman" w:cs="Times New Roman"/>
          <w:sz w:val="24"/>
          <w:szCs w:val="24"/>
        </w:rPr>
        <w:t>Дабужинскас</w:t>
      </w:r>
      <w:proofErr w:type="spellEnd"/>
      <w:r w:rsidRPr="008C6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C15" w:rsidRPr="008C6CD2" w:rsidRDefault="005F2C15" w:rsidP="008C6CD2">
      <w:pPr>
        <w:spacing w:line="240" w:lineRule="auto"/>
        <w:jc w:val="center"/>
        <w:rPr>
          <w:b/>
          <w:sz w:val="24"/>
          <w:szCs w:val="24"/>
        </w:rPr>
      </w:pPr>
    </w:p>
    <w:p w:rsidR="005F2C15" w:rsidRPr="008C6CD2" w:rsidRDefault="005F2C15" w:rsidP="008C6CD2">
      <w:pPr>
        <w:spacing w:line="240" w:lineRule="auto"/>
        <w:jc w:val="center"/>
        <w:rPr>
          <w:b/>
          <w:sz w:val="24"/>
          <w:szCs w:val="24"/>
        </w:rPr>
      </w:pPr>
    </w:p>
    <w:p w:rsidR="005F2C15" w:rsidRPr="008C6CD2" w:rsidRDefault="005F2C15" w:rsidP="008C6CD2">
      <w:pPr>
        <w:spacing w:line="240" w:lineRule="auto"/>
        <w:jc w:val="center"/>
        <w:rPr>
          <w:b/>
          <w:sz w:val="24"/>
          <w:szCs w:val="24"/>
        </w:rPr>
      </w:pPr>
    </w:p>
    <w:p w:rsidR="00433FD9" w:rsidRPr="008C6CD2" w:rsidRDefault="00433FD9" w:rsidP="008C6CD2">
      <w:pPr>
        <w:spacing w:line="240" w:lineRule="auto"/>
        <w:jc w:val="center"/>
        <w:rPr>
          <w:b/>
          <w:sz w:val="24"/>
          <w:szCs w:val="24"/>
        </w:rPr>
      </w:pPr>
    </w:p>
    <w:p w:rsidR="00433FD9" w:rsidRPr="008C6CD2" w:rsidRDefault="00433FD9" w:rsidP="008C6CD2">
      <w:pPr>
        <w:spacing w:line="240" w:lineRule="auto"/>
        <w:jc w:val="center"/>
        <w:rPr>
          <w:b/>
          <w:sz w:val="24"/>
          <w:szCs w:val="24"/>
        </w:rPr>
      </w:pPr>
    </w:p>
    <w:p w:rsidR="00433FD9" w:rsidRPr="008C6CD2" w:rsidRDefault="00433FD9" w:rsidP="008C6CD2">
      <w:pPr>
        <w:spacing w:line="240" w:lineRule="auto"/>
        <w:jc w:val="center"/>
        <w:rPr>
          <w:b/>
          <w:sz w:val="24"/>
          <w:szCs w:val="24"/>
        </w:rPr>
      </w:pPr>
    </w:p>
    <w:p w:rsidR="00433FD9" w:rsidRPr="008C6CD2" w:rsidRDefault="00433FD9" w:rsidP="008C6CD2">
      <w:pPr>
        <w:spacing w:line="240" w:lineRule="auto"/>
        <w:jc w:val="center"/>
        <w:rPr>
          <w:b/>
          <w:sz w:val="24"/>
          <w:szCs w:val="24"/>
        </w:rPr>
      </w:pPr>
    </w:p>
    <w:p w:rsidR="00433FD9" w:rsidRPr="008C6CD2" w:rsidRDefault="00433FD9" w:rsidP="008C6CD2">
      <w:pPr>
        <w:spacing w:line="240" w:lineRule="auto"/>
        <w:jc w:val="center"/>
        <w:rPr>
          <w:b/>
          <w:sz w:val="24"/>
          <w:szCs w:val="24"/>
        </w:rPr>
      </w:pPr>
    </w:p>
    <w:p w:rsidR="00433FD9" w:rsidRPr="008C6CD2" w:rsidRDefault="00433FD9" w:rsidP="008C6CD2">
      <w:pPr>
        <w:spacing w:line="240" w:lineRule="auto"/>
        <w:jc w:val="center"/>
        <w:rPr>
          <w:b/>
          <w:sz w:val="24"/>
          <w:szCs w:val="24"/>
        </w:rPr>
      </w:pPr>
    </w:p>
    <w:p w:rsidR="00433FD9" w:rsidRPr="008C6CD2" w:rsidRDefault="00433FD9" w:rsidP="008C6CD2">
      <w:pPr>
        <w:spacing w:line="240" w:lineRule="auto"/>
        <w:jc w:val="center"/>
        <w:rPr>
          <w:b/>
          <w:sz w:val="24"/>
          <w:szCs w:val="24"/>
        </w:rPr>
      </w:pPr>
    </w:p>
    <w:p w:rsidR="00433FD9" w:rsidRPr="008C6CD2" w:rsidRDefault="00433FD9" w:rsidP="008C6CD2">
      <w:pPr>
        <w:spacing w:line="240" w:lineRule="auto"/>
        <w:jc w:val="center"/>
        <w:rPr>
          <w:b/>
          <w:sz w:val="24"/>
          <w:szCs w:val="24"/>
        </w:rPr>
      </w:pPr>
    </w:p>
    <w:p w:rsidR="00433FD9" w:rsidRPr="008C6CD2" w:rsidRDefault="00433FD9" w:rsidP="008C6CD2">
      <w:pPr>
        <w:spacing w:line="240" w:lineRule="auto"/>
        <w:jc w:val="center"/>
        <w:rPr>
          <w:b/>
          <w:sz w:val="24"/>
          <w:szCs w:val="24"/>
        </w:rPr>
      </w:pPr>
    </w:p>
    <w:p w:rsidR="00433FD9" w:rsidRPr="008C6CD2" w:rsidRDefault="00433FD9" w:rsidP="008C6CD2">
      <w:pPr>
        <w:spacing w:line="240" w:lineRule="auto"/>
        <w:jc w:val="center"/>
        <w:rPr>
          <w:b/>
          <w:sz w:val="24"/>
          <w:szCs w:val="24"/>
        </w:rPr>
      </w:pPr>
    </w:p>
    <w:p w:rsidR="00433FD9" w:rsidRPr="008C6CD2" w:rsidRDefault="00433FD9" w:rsidP="008C6CD2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П</w:t>
      </w:r>
      <w:r w:rsidR="00DF325A" w:rsidRPr="008C6CD2">
        <w:rPr>
          <w:rFonts w:ascii="Times New Roman" w:hAnsi="Times New Roman" w:cs="Times New Roman"/>
          <w:sz w:val="24"/>
          <w:szCs w:val="24"/>
        </w:rPr>
        <w:t>риложение</w:t>
      </w:r>
      <w:r w:rsidRPr="008C6CD2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E0486" w:rsidRPr="008C6CD2" w:rsidRDefault="000E0486" w:rsidP="008C6CD2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УТВЕРЖДЕНО:</w:t>
      </w:r>
    </w:p>
    <w:p w:rsidR="00433FD9" w:rsidRPr="008C6CD2" w:rsidRDefault="00433FD9" w:rsidP="008C6CD2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433FD9" w:rsidRPr="008C6CD2" w:rsidRDefault="00433FD9" w:rsidP="008C6CD2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0E0486" w:rsidRPr="008C6CD2" w:rsidRDefault="00433FD9" w:rsidP="008C6CD2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от __.05.2017 №___</w:t>
      </w:r>
    </w:p>
    <w:p w:rsidR="000E0486" w:rsidRPr="008C6CD2" w:rsidRDefault="000E0486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ПОЛОЖЕНИЕ</w:t>
      </w: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об Избирательной комиссии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14D0" w:rsidRPr="008C6CD2" w:rsidRDefault="00E114D0" w:rsidP="008C6CD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CD2">
        <w:rPr>
          <w:rFonts w:ascii="Times New Roman" w:hAnsi="Times New Roman" w:cs="Times New Roman"/>
          <w:sz w:val="24"/>
          <w:szCs w:val="24"/>
        </w:rPr>
        <w:t>Положение об Избирательной комиссии Муниципального образования «Кузьмоловское городское поселение» Всеволожского муниципального района Ленинградской области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Областным законом Ленинградской области от 15.05.2013 № 26-ОЗ</w:t>
      </w:r>
      <w:proofErr w:type="gramEnd"/>
      <w:r w:rsidRPr="008C6CD2">
        <w:rPr>
          <w:rFonts w:ascii="Times New Roman" w:hAnsi="Times New Roman" w:cs="Times New Roman"/>
          <w:sz w:val="24"/>
          <w:szCs w:val="24"/>
        </w:rPr>
        <w:t xml:space="preserve"> "О системе избирательных комиссий и избирательных участках в Ленинградской области", Уставом Муниципального образования «Кузьмоловское городское поселение» Всеволожского муниципального района Ленинградской области.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lastRenderedPageBreak/>
        <w:t>1.Общие положения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1. Избирательная комиссия Муниципального образования «Кузьмоловское городское поселение» Всеволожского муниципального района Ленинградской области (далее Комиссия) является муниципальным органом и не входит в структуру органов местного самоуправления.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2. Полное наименование Комиссии: Избирательная комиссия Муниципального образования «Кузьмоловское городское поселение» Всеволожского муниципального района Ленинградской области. Сокращенное наименование комиссии – ИКМО «Кузьмоловское ГП» ВМР ЛО.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3. Срок полномочий Комиссии составляет пять лет.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 xml:space="preserve">4. Местонахождение Комиссии: Ленинградская обл., </w:t>
      </w:r>
      <w:proofErr w:type="spellStart"/>
      <w:r w:rsidRPr="008C6CD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C6CD2">
        <w:rPr>
          <w:rFonts w:ascii="Times New Roman" w:hAnsi="Times New Roman" w:cs="Times New Roman"/>
          <w:sz w:val="24"/>
          <w:szCs w:val="24"/>
        </w:rPr>
        <w:t xml:space="preserve">. Кузьмоловский, ул. </w:t>
      </w:r>
      <w:r w:rsidR="00056509" w:rsidRPr="008C6CD2">
        <w:rPr>
          <w:rFonts w:ascii="Times New Roman" w:hAnsi="Times New Roman" w:cs="Times New Roman"/>
          <w:sz w:val="24"/>
          <w:szCs w:val="24"/>
        </w:rPr>
        <w:t>Л.</w:t>
      </w:r>
      <w:r w:rsidRPr="008C6CD2">
        <w:rPr>
          <w:rFonts w:ascii="Times New Roman" w:hAnsi="Times New Roman" w:cs="Times New Roman"/>
          <w:sz w:val="24"/>
          <w:szCs w:val="24"/>
        </w:rPr>
        <w:t xml:space="preserve"> Иванова, д. 14.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5. Количество членов Комиссии с правом решающего голоса определяется Уставом Муниципального образования «Кузьмоловское городское поселение» Всеволожского муниципального района Ленинградской области.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6. Решением Совета депутатов Избирательной комиссии может быть придан статус юридического лица.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7. Внутренние вопросы деятельности Комиссии, а также порядок работы Комиссии определяются решениями Комиссии, принимаемыми в соответствии с настоящим Положением.</w:t>
      </w: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2. Полномочия Комиссии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6CD2">
        <w:rPr>
          <w:rFonts w:ascii="Times New Roman" w:hAnsi="Times New Roman" w:cs="Times New Roman"/>
          <w:sz w:val="24"/>
          <w:szCs w:val="24"/>
        </w:rPr>
        <w:t>Компетенция, полномочия и порядок деятельности Комиссии при подготовке и проведении выборов в органы местного самоуправления, местного референдума, устанавливаются Федеральным законом от 12.06.2002 № 67-ФЗ «Об основных гарантиях избирательных прав и права на участие в референдуме граждан Российской Федерации», Областным законом Ленинградской области от 15.03.2012 N 20-ОЗ "О муниципальных выборах в Ленинградской области", иными федеральными законами и законами Ленинградской области.</w:t>
      </w:r>
      <w:proofErr w:type="gramEnd"/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2. Комиссия осуществляет следующие полномочия при подготовке и проведении выборов депутатов Совета депутатов, местного референдума: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 xml:space="preserve">а) осуществляет на территории муниципального образования </w:t>
      </w:r>
      <w:proofErr w:type="gramStart"/>
      <w:r w:rsidRPr="008C6C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6CD2">
        <w:rPr>
          <w:rFonts w:ascii="Times New Roman" w:hAnsi="Times New Roman" w:cs="Times New Roman"/>
          <w:sz w:val="24"/>
          <w:szCs w:val="24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б) 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местных референдумов, изданием необходимой печатной продукции;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CD2">
        <w:rPr>
          <w:rFonts w:ascii="Times New Roman" w:hAnsi="Times New Roman" w:cs="Times New Roman"/>
          <w:sz w:val="24"/>
          <w:szCs w:val="24"/>
        </w:rPr>
        <w:t>в)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г)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референдумов;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 xml:space="preserve">д)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</w:t>
      </w:r>
      <w:proofErr w:type="gramStart"/>
      <w:r w:rsidRPr="008C6CD2">
        <w:rPr>
          <w:rFonts w:ascii="Times New Roman" w:hAnsi="Times New Roman" w:cs="Times New Roman"/>
          <w:sz w:val="24"/>
          <w:szCs w:val="24"/>
        </w:rPr>
        <w:t>соблюдения единого порядка опубликования итогов голосования</w:t>
      </w:r>
      <w:proofErr w:type="gramEnd"/>
      <w:r w:rsidRPr="008C6CD2">
        <w:rPr>
          <w:rFonts w:ascii="Times New Roman" w:hAnsi="Times New Roman" w:cs="Times New Roman"/>
          <w:sz w:val="24"/>
          <w:szCs w:val="24"/>
        </w:rPr>
        <w:t xml:space="preserve"> и результатов выборов, референдумов;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е)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ж) оказывает правовую, методическую, организационно-техническую помощь нижестоящим комиссиям;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з)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CD2">
        <w:rPr>
          <w:rFonts w:ascii="Times New Roman" w:hAnsi="Times New Roman" w:cs="Times New Roman"/>
          <w:sz w:val="24"/>
          <w:szCs w:val="24"/>
        </w:rPr>
        <w:lastRenderedPageBreak/>
        <w:t>и) рассматривает жалобы (заявления) на решения и действия (бездействие) нижестоящих комиссий, а избирательная комиссия муниципального района - также жалобы (заявления) на решения и действия (бездействие) избирательной комиссии поселения и принимает по указанным жалобам (заявлениям) мотивированные решения;</w:t>
      </w:r>
      <w:proofErr w:type="gramEnd"/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к) осуществляет иные полномочия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иными федеральными законами, конституцией (уставом), законами субъекта Российской Федерации, уставом муниципального образования.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3. Порядок проведения заседаний Комиссии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1. Заседания Комиссии проводятся по мере необходимости.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2. Заседание Комиссии созывается председателем Комиссии или по его поручению заместителем председателя Комиссии, а также по требованию не менее чем одной трети от установленного числа членов Комиссии с правом решающего голоса.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Указанное требование в письменной форме представляется председателю Комиссии. В этом случае заседание проводится в срок, предлагаемый членами Комиссии, либо не позднее чем в трёхдневный срок со дня поступления письменного требования, а в день голосования – немедленно.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3.  Заседания Комиссии проводятся по адресу местонахождения Комиссии.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4. Комиссия своим решением утверждает порядок обсуждения вопросов, внесенных в повестку дня заседания Комиссии, распределение обязанностей между членами Комиссии, решение технических, организационных и иных внутренних вопросов деятельности Комиссии.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5. Заседание Комиссии является правомочным, если на нем присутствует не менее половины от установленного числа членов Комиссии с правом решающего голоса.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6. Член Комиссии с правом решающего голоса обязан присутствовать на всех заседаниях Комиссии. В случае</w:t>
      </w:r>
      <w:proofErr w:type="gramStart"/>
      <w:r w:rsidRPr="008C6C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6CD2">
        <w:rPr>
          <w:rFonts w:ascii="Times New Roman" w:hAnsi="Times New Roman" w:cs="Times New Roman"/>
          <w:sz w:val="24"/>
          <w:szCs w:val="24"/>
        </w:rPr>
        <w:t xml:space="preserve"> если член Комиссии с правом решающего голоса по уважительной причине не может прибыть на заседание Комиссии, он обязан своевременно известить об этом председателя Комиссии, заместителя председателя Комиссии или секретаря Комиссии.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4. Порядок принятия решений Комиссии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1. Комиссия вправе рассматривать на заседаниях любые вопросы, входящие в ее компетенцию, и принимать решения по вопросам, отнесенным к ее ведению федеральным законодательством, законодательством Ленинградской области.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2. Комиссия принимает правовые акты в форме постановлений и решений Комиссии.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3. Комиссия по требованию любого ее члена, а также любого присутствующего на заседании члена вышестоящей комиссии обязана проводить голосование по любым вопросам, входящим в ее компетенцию и рассматриваемым Комиссией на заседании в соответствии с утвержденной повесткой дня.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4. При принятии Комиссией решения в случае равного числа голосов членов Комиссии с правом решающего голоса, поданных "за" и "против", голос председателя Комиссии (председательствующего на заседании) является решающим.</w:t>
      </w:r>
    </w:p>
    <w:p w:rsidR="00E114D0" w:rsidRPr="008C6CD2" w:rsidRDefault="00E114D0" w:rsidP="008C6CD2">
      <w:pPr>
        <w:pStyle w:val="a3"/>
        <w:tabs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5. Решения Комиссии подписываются председателем Комиссии и секретарем Комиссии (председательствующим на заседании Комиссии и секретарём заседания Комиссии). Выписки из протокола заседания подписываются секретарем Комиссии.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C6CD2">
        <w:rPr>
          <w:rFonts w:ascii="Times New Roman" w:hAnsi="Times New Roman" w:cs="Times New Roman"/>
          <w:sz w:val="24"/>
          <w:szCs w:val="24"/>
        </w:rPr>
        <w:t xml:space="preserve">Решения Комиссии, непосредственно связанные с подготовкой и проведением выборов, местного референдума, публикуются в газете «Кузьмоловский вестник» приложение к газете «Всеволожские вести», либо доводятся до сведения избирателей, участников местного референдума иным путём (в </w:t>
      </w:r>
      <w:proofErr w:type="spellStart"/>
      <w:r w:rsidRPr="008C6CD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C6CD2">
        <w:rPr>
          <w:rFonts w:ascii="Times New Roman" w:hAnsi="Times New Roman" w:cs="Times New Roman"/>
          <w:sz w:val="24"/>
          <w:szCs w:val="24"/>
        </w:rPr>
        <w:t>. путем размещения на официальном сайте Кузьмоловского городского поселения Всеволожского муниципального района Ленинградской области в сети Интернет - kuzmolovskoegp.ru), а также передаются в иные средства массовой информации</w:t>
      </w:r>
      <w:proofErr w:type="gramEnd"/>
      <w:r w:rsidRPr="008C6CD2">
        <w:rPr>
          <w:rFonts w:ascii="Times New Roman" w:hAnsi="Times New Roman" w:cs="Times New Roman"/>
          <w:sz w:val="24"/>
          <w:szCs w:val="24"/>
        </w:rPr>
        <w:t xml:space="preserve"> в пятидневный срок в объеме, установленном Комиссией.</w:t>
      </w: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5. Полномочия председателя Комиссии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а) организует работу Комиссии;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lastRenderedPageBreak/>
        <w:t>б) представляет Комиссию в пределах своей компетенции во взаимоотношениях с органами местного самоуправления, общественными объединениями, иными организациями, их должностными лицами, средствами массовой информации, а также с иными лицами, предприятиями, учреждениями и организациями;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в) созывает заседания Комиссии и председательствует на них;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г) подписывает постановления и/или решения и протоколы Комиссии, а также исходящие от нее разъяснения и ответы на запросы, письма, заявления и жалобы, договоры, иные акты Комиссии, принятые в пределах ее полномочий;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д) дает поручения заместителю председателя, секретарю и членам Комиссии, выдает доверенность по представлению Комиссии в суде при рассмотрении избирательных споров, одной из сторон которых является Комиссия;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е) осуществляет общее руководство деятельностью аппарата Комиссии (при его наличии), осуществляет прием на работу и увольнение работников аппарата Комиссии (при его наличии);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 xml:space="preserve">ж) осуществляет </w:t>
      </w:r>
      <w:proofErr w:type="gramStart"/>
      <w:r w:rsidRPr="008C6C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6CD2">
        <w:rPr>
          <w:rFonts w:ascii="Times New Roman" w:hAnsi="Times New Roman" w:cs="Times New Roman"/>
          <w:sz w:val="24"/>
          <w:szCs w:val="24"/>
        </w:rPr>
        <w:t xml:space="preserve"> реализацией решений Комиссии, работой аппарата Комиссии (при его наличии);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з) является распорядителем финансовых средств, получаемых Комиссией из соответствующих бюджетов;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и) осуществляет иные полномочия, предусмотренные законодательством.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6. Полномочия заместителя председателя Комиссии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а) организует работу по конкретным направлениям деятельности Комиссии в соответствии с распределением обязанностей между членами Комиссии;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б) осуществляет руководство деятельностью контрольно-ревизионной службы (при ее наличии);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в) выполняет поручения председателя Комиссии;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г) дает поручения в пределах своей компетенции;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д) осуществляет иные полномочия, предусмотренные законодательством.</w:t>
      </w: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7. Полномочия секретаря Комиссии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а) обеспечивает подготовку заседаний Комиссии и вносимых на ее рассмотрение материалов;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б) обеспечивает доведение решений и иных материалов комиссии до сведения членов Комиссии, нижестоящих избирательных комиссий, органов местного самоуправления Ленинградской области, предприятий, учреждений и организаций, должностных лиц и общественных объединений, а также направляет информацию о состоявшемся заседании Комиссии в средства массовой информации;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в) подписывает постановления и/или решения Комиссии, протоколы заседания Комиссии;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 xml:space="preserve">г) выполняет поручения председателя Комиссии </w:t>
      </w:r>
      <w:proofErr w:type="gramStart"/>
      <w:r w:rsidRPr="008C6CD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C6CD2">
        <w:rPr>
          <w:rFonts w:ascii="Times New Roman" w:hAnsi="Times New Roman" w:cs="Times New Roman"/>
          <w:sz w:val="24"/>
          <w:szCs w:val="24"/>
        </w:rPr>
        <w:t>или) заместителя председателя Комиссии;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д) дает поручения в пределах своей компетенции;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е) контролирует выполнение членами Комиссии, работниками ее аппарата (при его наличии), органов и служб при комиссии (при их наличии) поручений и распоряжений председателя Комиссии;</w:t>
      </w:r>
    </w:p>
    <w:p w:rsidR="00E114D0" w:rsidRPr="008C6CD2" w:rsidRDefault="00E114D0" w:rsidP="008C6C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ж) осуществляет иные полномочия, предусмотренные законодательством.</w:t>
      </w:r>
    </w:p>
    <w:p w:rsidR="00E114D0" w:rsidRPr="008C6CD2" w:rsidRDefault="00E114D0" w:rsidP="008C6CD2">
      <w:pPr>
        <w:pStyle w:val="a3"/>
        <w:tabs>
          <w:tab w:val="left" w:pos="110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8. Статус членов Комиссии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Статус членов Комиссии устанавливается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114D0" w:rsidRPr="008C6CD2" w:rsidRDefault="00E114D0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t>9. Расформирование Комиссии</w:t>
      </w:r>
    </w:p>
    <w:p w:rsidR="00E114D0" w:rsidRPr="008C6CD2" w:rsidRDefault="00E114D0" w:rsidP="008C6C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CD2">
        <w:rPr>
          <w:rFonts w:ascii="Times New Roman" w:hAnsi="Times New Roman" w:cs="Times New Roman"/>
          <w:sz w:val="24"/>
          <w:szCs w:val="24"/>
        </w:rPr>
        <w:lastRenderedPageBreak/>
        <w:t>Комиссия может быть расформирована судом в порядке и сроки, предусмотренные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FA7DD8" w:rsidRPr="008C6CD2" w:rsidRDefault="008C6CD2" w:rsidP="008C6C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FA7DD8" w:rsidRPr="008C6CD2" w:rsidSect="005F2C1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86"/>
    <w:rsid w:val="00056509"/>
    <w:rsid w:val="000E0486"/>
    <w:rsid w:val="001055C8"/>
    <w:rsid w:val="00222247"/>
    <w:rsid w:val="00356E00"/>
    <w:rsid w:val="003C2DE6"/>
    <w:rsid w:val="00433FD9"/>
    <w:rsid w:val="00576093"/>
    <w:rsid w:val="005D00D1"/>
    <w:rsid w:val="005F2C15"/>
    <w:rsid w:val="006914E3"/>
    <w:rsid w:val="008079DE"/>
    <w:rsid w:val="00855060"/>
    <w:rsid w:val="008C6CD2"/>
    <w:rsid w:val="008D497B"/>
    <w:rsid w:val="008F6137"/>
    <w:rsid w:val="00901187"/>
    <w:rsid w:val="00A96F19"/>
    <w:rsid w:val="00BD0B95"/>
    <w:rsid w:val="00CF3119"/>
    <w:rsid w:val="00D92A79"/>
    <w:rsid w:val="00DF325A"/>
    <w:rsid w:val="00E114D0"/>
    <w:rsid w:val="00EB1985"/>
    <w:rsid w:val="00F14536"/>
    <w:rsid w:val="00F14B0F"/>
    <w:rsid w:val="00F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48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9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E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r">
    <w:name w:val="r"/>
    <w:rsid w:val="005F2C15"/>
  </w:style>
  <w:style w:type="character" w:styleId="a7">
    <w:name w:val="Hyperlink"/>
    <w:uiPriority w:val="99"/>
    <w:unhideWhenUsed/>
    <w:rsid w:val="005F2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48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9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E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r">
    <w:name w:val="r"/>
    <w:rsid w:val="005F2C15"/>
  </w:style>
  <w:style w:type="character" w:styleId="a7">
    <w:name w:val="Hyperlink"/>
    <w:uiPriority w:val="99"/>
    <w:unhideWhenUsed/>
    <w:rsid w:val="005F2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zmolovskoeg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B456-C565-43F2-9A46-B4002868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Беленький Александр Дмитриевич</dc:creator>
  <cp:lastModifiedBy>User</cp:lastModifiedBy>
  <cp:revision>12</cp:revision>
  <cp:lastPrinted>2017-05-22T13:57:00Z</cp:lastPrinted>
  <dcterms:created xsi:type="dcterms:W3CDTF">2017-05-22T14:14:00Z</dcterms:created>
  <dcterms:modified xsi:type="dcterms:W3CDTF">2017-05-24T15:12:00Z</dcterms:modified>
</cp:coreProperties>
</file>