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CD" w:rsidRDefault="00CC10CD" w:rsidP="00CC10CD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6191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0CD" w:rsidRDefault="00CC10CD" w:rsidP="00CC10C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CC10CD" w:rsidRDefault="00CC10CD" w:rsidP="00CC10C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«КУЗЬМОЛОВСКОЕ ГОРОДСКОЕ ПОСЕЛЕНИЕ»</w:t>
      </w:r>
    </w:p>
    <w:p w:rsidR="00CC10CD" w:rsidRDefault="00CC10CD" w:rsidP="00CC10C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ВСЕВОЛОЖСКОГО МУНИЦИПАЛЬНОГО РАЙОНА</w:t>
      </w:r>
    </w:p>
    <w:p w:rsidR="00CC10CD" w:rsidRDefault="00CC10CD" w:rsidP="00CC10C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CC10CD" w:rsidRDefault="00CC10CD" w:rsidP="00CC10C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C10CD" w:rsidRDefault="00CC10CD" w:rsidP="00CC10CD">
      <w:pPr>
        <w:jc w:val="center"/>
        <w:rPr>
          <w:b/>
        </w:rPr>
      </w:pPr>
    </w:p>
    <w:p w:rsidR="00CC10CD" w:rsidRDefault="00CC10CD" w:rsidP="00CC10C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А С П О Р Я Ж Е Н И Е</w:t>
      </w:r>
    </w:p>
    <w:p w:rsidR="00CC10CD" w:rsidRDefault="00CC10CD" w:rsidP="00CC10CD">
      <w:pPr>
        <w:jc w:val="center"/>
        <w:rPr>
          <w:b/>
        </w:rPr>
      </w:pPr>
    </w:p>
    <w:p w:rsidR="00CC10CD" w:rsidRDefault="00CC10CD" w:rsidP="00CC10CD">
      <w:pPr>
        <w:spacing w:before="100" w:beforeAutospacing="1"/>
        <w:jc w:val="center"/>
      </w:pPr>
      <w:bookmarkStart w:id="0" w:name="_GoBack"/>
      <w:bookmarkEnd w:id="0"/>
    </w:p>
    <w:p w:rsidR="00CC10CD" w:rsidRPr="00A00B3B" w:rsidRDefault="00A00B3B" w:rsidP="00CC10CD">
      <w:pPr>
        <w:jc w:val="both"/>
        <w:rPr>
          <w:sz w:val="28"/>
          <w:szCs w:val="28"/>
        </w:rPr>
      </w:pPr>
      <w:proofErr w:type="gramStart"/>
      <w:r w:rsidRPr="00A00B3B">
        <w:rPr>
          <w:sz w:val="28"/>
          <w:szCs w:val="28"/>
          <w:u w:val="single"/>
        </w:rPr>
        <w:t>08</w:t>
      </w:r>
      <w:r w:rsidR="00CC10CD" w:rsidRPr="00A00B3B">
        <w:rPr>
          <w:sz w:val="28"/>
          <w:szCs w:val="28"/>
          <w:u w:val="single"/>
        </w:rPr>
        <w:t xml:space="preserve">  </w:t>
      </w:r>
      <w:r w:rsidRPr="00A00B3B">
        <w:rPr>
          <w:sz w:val="28"/>
          <w:szCs w:val="28"/>
          <w:u w:val="single"/>
        </w:rPr>
        <w:t>июня</w:t>
      </w:r>
      <w:proofErr w:type="gramEnd"/>
      <w:r w:rsidR="00CC10CD" w:rsidRPr="00A00B3B">
        <w:rPr>
          <w:sz w:val="28"/>
          <w:szCs w:val="28"/>
          <w:u w:val="single"/>
        </w:rPr>
        <w:t xml:space="preserve"> 2021 года</w:t>
      </w:r>
      <w:r w:rsidR="00CC10CD" w:rsidRPr="00A00B3B">
        <w:rPr>
          <w:sz w:val="28"/>
          <w:szCs w:val="28"/>
        </w:rPr>
        <w:t xml:space="preserve">                                                                                      </w:t>
      </w:r>
      <w:r w:rsidRPr="00A00B3B">
        <w:rPr>
          <w:sz w:val="28"/>
          <w:szCs w:val="28"/>
          <w:u w:val="single"/>
        </w:rPr>
        <w:t>№ 72</w:t>
      </w:r>
    </w:p>
    <w:p w:rsidR="00CC10CD" w:rsidRDefault="00CC10CD" w:rsidP="00CC10CD">
      <w:r w:rsidRPr="00A00B3B">
        <w:t xml:space="preserve"> г. п. Кузьмоловский</w:t>
      </w:r>
    </w:p>
    <w:p w:rsidR="00CC10CD" w:rsidRDefault="00CC10CD" w:rsidP="00CC10CD">
      <w:pPr>
        <w:rPr>
          <w:u w:val="single"/>
        </w:rPr>
      </w:pPr>
    </w:p>
    <w:p w:rsidR="00CC10CD" w:rsidRDefault="00CC10CD" w:rsidP="00CC10C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80010</wp:posOffset>
                </wp:positionV>
                <wp:extent cx="4171950" cy="8953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0CD" w:rsidRDefault="00CC10CD" w:rsidP="00CC10CD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назначении комиссии по проведению </w:t>
                            </w:r>
                          </w:p>
                          <w:p w:rsidR="00CC10CD" w:rsidRDefault="00CC10CD" w:rsidP="00CC10CD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публичных слушаний по обсуждению </w:t>
                            </w:r>
                          </w:p>
                          <w:p w:rsidR="00CC10CD" w:rsidRDefault="00CC10CD" w:rsidP="00CC10CD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проекта местного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05pt;margin-top:6.3pt;width:328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Zx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" filled="f" stroked="f">
                <v:textbox>
                  <w:txbxContent>
                    <w:p w:rsidR="00CC10CD" w:rsidRDefault="00CC10CD" w:rsidP="00CC10CD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назначении комиссии по проведению </w:t>
                      </w:r>
                    </w:p>
                    <w:p w:rsidR="00CC10CD" w:rsidRDefault="00CC10CD" w:rsidP="00CC10CD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публичных слушаний по обсуждению </w:t>
                      </w:r>
                    </w:p>
                    <w:p w:rsidR="00CC10CD" w:rsidRDefault="00CC10CD" w:rsidP="00CC10CD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проекта местного бюджета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                                                                    </w:t>
      </w:r>
    </w:p>
    <w:p w:rsidR="00CC10CD" w:rsidRDefault="00CC10CD" w:rsidP="00CC10CD">
      <w:pPr>
        <w:jc w:val="both"/>
      </w:pPr>
    </w:p>
    <w:p w:rsidR="00CC10CD" w:rsidRDefault="00CC10CD" w:rsidP="00CC10CD">
      <w:pPr>
        <w:widowControl w:val="0"/>
        <w:jc w:val="both"/>
      </w:pPr>
    </w:p>
    <w:p w:rsidR="00CC10CD" w:rsidRDefault="00CC10CD" w:rsidP="00CC10CD">
      <w:pPr>
        <w:widowControl w:val="0"/>
        <w:jc w:val="both"/>
      </w:pPr>
    </w:p>
    <w:p w:rsidR="00CC10CD" w:rsidRDefault="00CC10CD" w:rsidP="00CC10CD">
      <w:pPr>
        <w:widowControl w:val="0"/>
        <w:jc w:val="both"/>
      </w:pPr>
    </w:p>
    <w:p w:rsidR="00CC10CD" w:rsidRDefault="00CC10CD" w:rsidP="00CC10CD">
      <w:pPr>
        <w:widowControl w:val="0"/>
        <w:jc w:val="both"/>
      </w:pPr>
    </w:p>
    <w:p w:rsidR="00CC10CD" w:rsidRPr="0049532A" w:rsidRDefault="00CC10CD" w:rsidP="00CC10CD">
      <w:pPr>
        <w:widowControl w:val="0"/>
        <w:ind w:firstLine="709"/>
        <w:jc w:val="both"/>
        <w:rPr>
          <w:sz w:val="27"/>
          <w:szCs w:val="27"/>
        </w:rPr>
      </w:pPr>
      <w:r w:rsidRPr="0049532A">
        <w:rPr>
          <w:sz w:val="27"/>
          <w:szCs w:val="27"/>
        </w:rPr>
        <w:t xml:space="preserve">В соответствии с Положением о порядке проведения публичных слушаний на территории муниципального образования Кузьмоловское городское поселение Всеволожского муниципального района Ленинградской области, утвержденным решением совета депутатов муниципального образования «Кузьмоловское городское поселение» Всеволожского муниципального района Ленинградской </w:t>
      </w:r>
      <w:proofErr w:type="gramStart"/>
      <w:r w:rsidRPr="0049532A">
        <w:rPr>
          <w:sz w:val="27"/>
          <w:szCs w:val="27"/>
        </w:rPr>
        <w:t>области  от</w:t>
      </w:r>
      <w:proofErr w:type="gramEnd"/>
      <w:r w:rsidRPr="0049532A">
        <w:rPr>
          <w:sz w:val="27"/>
          <w:szCs w:val="27"/>
        </w:rPr>
        <w:t xml:space="preserve"> 14.04.2009 №417 (с изм. и доп.):</w:t>
      </w:r>
    </w:p>
    <w:p w:rsidR="00CC10CD" w:rsidRPr="0049532A" w:rsidRDefault="00CC10CD" w:rsidP="0049532A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49532A">
        <w:rPr>
          <w:sz w:val="27"/>
          <w:szCs w:val="27"/>
        </w:rPr>
        <w:t>Назначить Комиссию по проведению публичных слушаний по обсуждению проекта местного бюджета в следующем составе:</w:t>
      </w:r>
    </w:p>
    <w:p w:rsidR="0049532A" w:rsidRPr="0049532A" w:rsidRDefault="0049532A" w:rsidP="0049532A">
      <w:pPr>
        <w:pStyle w:val="2"/>
        <w:shd w:val="clear" w:color="auto" w:fill="auto"/>
        <w:spacing w:after="0" w:line="317" w:lineRule="exact"/>
        <w:ind w:left="709"/>
        <w:jc w:val="left"/>
        <w:rPr>
          <w:sz w:val="27"/>
          <w:szCs w:val="27"/>
        </w:rPr>
      </w:pPr>
      <w:r>
        <w:rPr>
          <w:rStyle w:val="a6"/>
          <w:b w:val="0"/>
          <w:sz w:val="27"/>
          <w:szCs w:val="27"/>
        </w:rPr>
        <w:t>п</w:t>
      </w:r>
      <w:r w:rsidRPr="0049532A">
        <w:rPr>
          <w:rStyle w:val="a6"/>
          <w:b w:val="0"/>
          <w:sz w:val="27"/>
          <w:szCs w:val="27"/>
        </w:rPr>
        <w:t>редседатель комиссии:</w:t>
      </w:r>
      <w:r w:rsidRPr="0049532A">
        <w:rPr>
          <w:sz w:val="27"/>
          <w:szCs w:val="27"/>
        </w:rPr>
        <w:t xml:space="preserve"> Спицын Юрий Михайлович - </w:t>
      </w: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>. главы а</w:t>
      </w:r>
      <w:r w:rsidRPr="0049532A">
        <w:rPr>
          <w:sz w:val="27"/>
          <w:szCs w:val="27"/>
        </w:rPr>
        <w:t>дминистрации;</w:t>
      </w:r>
    </w:p>
    <w:p w:rsidR="0049532A" w:rsidRPr="0049532A" w:rsidRDefault="0049532A" w:rsidP="0049532A">
      <w:pPr>
        <w:pStyle w:val="2"/>
        <w:shd w:val="clear" w:color="auto" w:fill="auto"/>
        <w:spacing w:after="0" w:line="317" w:lineRule="exact"/>
        <w:ind w:left="709" w:right="360"/>
        <w:jc w:val="left"/>
        <w:rPr>
          <w:sz w:val="27"/>
          <w:szCs w:val="27"/>
        </w:rPr>
      </w:pPr>
      <w:r>
        <w:rPr>
          <w:rStyle w:val="a6"/>
          <w:b w:val="0"/>
          <w:sz w:val="27"/>
          <w:szCs w:val="27"/>
        </w:rPr>
        <w:t>з</w:t>
      </w:r>
      <w:r w:rsidRPr="0049532A">
        <w:rPr>
          <w:rStyle w:val="a6"/>
          <w:b w:val="0"/>
          <w:sz w:val="27"/>
          <w:szCs w:val="27"/>
        </w:rPr>
        <w:t>аместитель председателя:</w:t>
      </w:r>
      <w:r w:rsidRPr="0049532A">
        <w:rPr>
          <w:sz w:val="27"/>
          <w:szCs w:val="27"/>
        </w:rPr>
        <w:t xml:space="preserve"> </w:t>
      </w:r>
      <w:proofErr w:type="spellStart"/>
      <w:r w:rsidRPr="0049532A">
        <w:rPr>
          <w:sz w:val="27"/>
          <w:szCs w:val="27"/>
        </w:rPr>
        <w:t>Стесикова</w:t>
      </w:r>
      <w:proofErr w:type="spellEnd"/>
      <w:r w:rsidRPr="0049532A">
        <w:rPr>
          <w:sz w:val="27"/>
          <w:szCs w:val="27"/>
        </w:rPr>
        <w:t xml:space="preserve"> Ольга Викторовна -начальник финансово-экономического отдела-главный бухгалтер;</w:t>
      </w:r>
    </w:p>
    <w:p w:rsidR="0049532A" w:rsidRPr="0049532A" w:rsidRDefault="0049532A" w:rsidP="0049532A">
      <w:pPr>
        <w:pStyle w:val="2"/>
        <w:shd w:val="clear" w:color="auto" w:fill="auto"/>
        <w:spacing w:after="0" w:line="317" w:lineRule="exact"/>
        <w:ind w:left="709"/>
        <w:jc w:val="left"/>
        <w:rPr>
          <w:sz w:val="27"/>
          <w:szCs w:val="27"/>
        </w:rPr>
      </w:pPr>
      <w:r>
        <w:rPr>
          <w:rStyle w:val="a6"/>
          <w:b w:val="0"/>
          <w:sz w:val="27"/>
          <w:szCs w:val="27"/>
        </w:rPr>
        <w:t>с</w:t>
      </w:r>
      <w:r w:rsidRPr="0049532A">
        <w:rPr>
          <w:rStyle w:val="a6"/>
          <w:b w:val="0"/>
          <w:sz w:val="27"/>
          <w:szCs w:val="27"/>
        </w:rPr>
        <w:t xml:space="preserve">екретарь комиссии: </w:t>
      </w:r>
      <w:proofErr w:type="spellStart"/>
      <w:r w:rsidRPr="0049532A">
        <w:rPr>
          <w:sz w:val="27"/>
          <w:szCs w:val="27"/>
        </w:rPr>
        <w:t>Ялунина</w:t>
      </w:r>
      <w:proofErr w:type="spellEnd"/>
      <w:r w:rsidRPr="0049532A">
        <w:rPr>
          <w:sz w:val="27"/>
          <w:szCs w:val="27"/>
        </w:rPr>
        <w:t xml:space="preserve"> </w:t>
      </w:r>
      <w:proofErr w:type="gramStart"/>
      <w:r w:rsidRPr="0049532A">
        <w:rPr>
          <w:sz w:val="27"/>
          <w:szCs w:val="27"/>
        </w:rPr>
        <w:t>Карина  Анатольевна</w:t>
      </w:r>
      <w:proofErr w:type="gramEnd"/>
      <w:r w:rsidRPr="0049532A">
        <w:rPr>
          <w:sz w:val="27"/>
          <w:szCs w:val="27"/>
        </w:rPr>
        <w:t>-</w:t>
      </w:r>
      <w:r w:rsidRPr="0049532A">
        <w:rPr>
          <w:rStyle w:val="a6"/>
          <w:b w:val="0"/>
          <w:sz w:val="27"/>
          <w:szCs w:val="27"/>
        </w:rPr>
        <w:t xml:space="preserve"> </w:t>
      </w:r>
      <w:r w:rsidRPr="0049532A">
        <w:rPr>
          <w:sz w:val="27"/>
          <w:szCs w:val="27"/>
        </w:rPr>
        <w:t>специалист-бухгалтер</w:t>
      </w:r>
    </w:p>
    <w:p w:rsidR="0049532A" w:rsidRPr="0049532A" w:rsidRDefault="0049532A" w:rsidP="0049532A">
      <w:pPr>
        <w:pStyle w:val="30"/>
        <w:shd w:val="clear" w:color="auto" w:fill="auto"/>
        <w:spacing w:before="0" w:line="317" w:lineRule="exact"/>
        <w:ind w:firstLine="708"/>
        <w:jc w:val="both"/>
        <w:rPr>
          <w:b w:val="0"/>
          <w:sz w:val="27"/>
          <w:szCs w:val="27"/>
        </w:rPr>
      </w:pPr>
      <w:r w:rsidRPr="0049532A">
        <w:rPr>
          <w:b w:val="0"/>
          <w:sz w:val="27"/>
          <w:szCs w:val="27"/>
        </w:rPr>
        <w:t>Члены комиссии:</w:t>
      </w:r>
    </w:p>
    <w:p w:rsidR="0049532A" w:rsidRPr="0049532A" w:rsidRDefault="0049532A" w:rsidP="0049532A">
      <w:pPr>
        <w:ind w:firstLine="708"/>
        <w:jc w:val="both"/>
        <w:rPr>
          <w:sz w:val="27"/>
          <w:szCs w:val="27"/>
        </w:rPr>
      </w:pPr>
      <w:r w:rsidRPr="0049532A">
        <w:rPr>
          <w:sz w:val="27"/>
          <w:szCs w:val="27"/>
        </w:rPr>
        <w:t>Шерпа Анита Сергеевна-  главный специалист-экономист;</w:t>
      </w:r>
    </w:p>
    <w:p w:rsidR="0049532A" w:rsidRPr="0049532A" w:rsidRDefault="0049532A" w:rsidP="0049532A">
      <w:pPr>
        <w:ind w:firstLine="708"/>
        <w:jc w:val="both"/>
        <w:rPr>
          <w:sz w:val="27"/>
          <w:szCs w:val="27"/>
        </w:rPr>
      </w:pPr>
      <w:r w:rsidRPr="0049532A">
        <w:rPr>
          <w:sz w:val="27"/>
          <w:szCs w:val="27"/>
        </w:rPr>
        <w:t>Солопова Ольга Николаевна - начальник отдела по социальным вопросам;</w:t>
      </w:r>
    </w:p>
    <w:p w:rsidR="0049532A" w:rsidRPr="0049532A" w:rsidRDefault="0049532A" w:rsidP="0049532A">
      <w:pPr>
        <w:widowControl w:val="0"/>
        <w:ind w:firstLine="708"/>
        <w:jc w:val="both"/>
        <w:rPr>
          <w:sz w:val="27"/>
          <w:szCs w:val="27"/>
        </w:rPr>
      </w:pPr>
      <w:r w:rsidRPr="0049532A">
        <w:rPr>
          <w:sz w:val="27"/>
          <w:szCs w:val="27"/>
        </w:rPr>
        <w:t>Мельников Владимир Владимирович – специалист Администрации</w:t>
      </w:r>
    </w:p>
    <w:p w:rsidR="0049532A" w:rsidRPr="0049532A" w:rsidRDefault="0049532A" w:rsidP="0049532A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49532A">
        <w:rPr>
          <w:sz w:val="27"/>
          <w:szCs w:val="27"/>
        </w:rPr>
        <w:t>Распоряжение администрации поселения от 11.11.2019 №152, считать утратившим силу.</w:t>
      </w:r>
    </w:p>
    <w:p w:rsidR="0049532A" w:rsidRPr="0049532A" w:rsidRDefault="0049532A" w:rsidP="0049532A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proofErr w:type="gramStart"/>
      <w:r w:rsidRPr="0049532A">
        <w:rPr>
          <w:sz w:val="27"/>
          <w:szCs w:val="27"/>
        </w:rPr>
        <w:t>Должностных лиц</w:t>
      </w:r>
      <w:proofErr w:type="gramEnd"/>
      <w:r w:rsidRPr="0049532A">
        <w:rPr>
          <w:sz w:val="27"/>
          <w:szCs w:val="27"/>
        </w:rPr>
        <w:t xml:space="preserve"> указанных в настоящем распоряжении ознакомить под роспись (</w:t>
      </w:r>
      <w:proofErr w:type="spellStart"/>
      <w:r w:rsidRPr="0049532A">
        <w:rPr>
          <w:sz w:val="27"/>
          <w:szCs w:val="27"/>
        </w:rPr>
        <w:t>Н.П.Салмина</w:t>
      </w:r>
      <w:proofErr w:type="spellEnd"/>
      <w:r w:rsidRPr="0049532A">
        <w:rPr>
          <w:sz w:val="27"/>
          <w:szCs w:val="27"/>
        </w:rPr>
        <w:t>)</w:t>
      </w:r>
    </w:p>
    <w:p w:rsidR="00CC10CD" w:rsidRPr="0049532A" w:rsidRDefault="0049532A" w:rsidP="0049532A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49532A">
        <w:rPr>
          <w:sz w:val="27"/>
          <w:szCs w:val="27"/>
        </w:rPr>
        <w:t>Контроль за исполнением постановления оставляю за собой.</w:t>
      </w:r>
    </w:p>
    <w:p w:rsidR="00BA022D" w:rsidRDefault="00BA022D" w:rsidP="00CC10CD">
      <w:pPr>
        <w:widowControl w:val="0"/>
        <w:rPr>
          <w:sz w:val="27"/>
          <w:szCs w:val="27"/>
        </w:rPr>
      </w:pPr>
    </w:p>
    <w:p w:rsidR="00727382" w:rsidRDefault="0049532A" w:rsidP="00BA022D">
      <w:pPr>
        <w:widowControl w:val="0"/>
      </w:pPr>
      <w:r>
        <w:rPr>
          <w:sz w:val="27"/>
          <w:szCs w:val="27"/>
        </w:rPr>
        <w:t>И.о. главы администрации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CC10CD" w:rsidRPr="0049532A">
        <w:rPr>
          <w:sz w:val="27"/>
          <w:szCs w:val="27"/>
        </w:rPr>
        <w:t xml:space="preserve">           Спицын</w:t>
      </w:r>
      <w:r w:rsidR="00CC10CD">
        <w:rPr>
          <w:sz w:val="28"/>
          <w:szCs w:val="28"/>
        </w:rPr>
        <w:t xml:space="preserve"> Ю.М.</w:t>
      </w:r>
    </w:p>
    <w:sectPr w:rsidR="0072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A3539"/>
    <w:multiLevelType w:val="hybridMultilevel"/>
    <w:tmpl w:val="8DEE5504"/>
    <w:lvl w:ilvl="0" w:tplc="BCB4F5A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2A"/>
    <w:rsid w:val="000B1E82"/>
    <w:rsid w:val="0049532A"/>
    <w:rsid w:val="004F762A"/>
    <w:rsid w:val="00727382"/>
    <w:rsid w:val="00A00B3B"/>
    <w:rsid w:val="00BA022D"/>
    <w:rsid w:val="00CC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BB43C-C53C-48DF-B765-B41E3C15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0CD"/>
    <w:pPr>
      <w:ind w:left="720"/>
      <w:contextualSpacing/>
    </w:pPr>
  </w:style>
  <w:style w:type="character" w:styleId="a4">
    <w:name w:val="Hyperlink"/>
    <w:basedOn w:val="a0"/>
    <w:rsid w:val="0049532A"/>
    <w:rPr>
      <w:color w:val="0066CC"/>
      <w:u w:val="single"/>
    </w:rPr>
  </w:style>
  <w:style w:type="character" w:customStyle="1" w:styleId="a5">
    <w:name w:val="Основной текст_"/>
    <w:basedOn w:val="a0"/>
    <w:link w:val="2"/>
    <w:rsid w:val="004953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953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4953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49532A"/>
    <w:pPr>
      <w:widowControl w:val="0"/>
      <w:shd w:val="clear" w:color="auto" w:fill="FFFFFF"/>
      <w:spacing w:after="240" w:line="322" w:lineRule="exact"/>
      <w:jc w:val="righ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9532A"/>
    <w:pPr>
      <w:widowControl w:val="0"/>
      <w:shd w:val="clear" w:color="auto" w:fill="FFFFFF"/>
      <w:spacing w:before="360" w:line="322" w:lineRule="exact"/>
      <w:jc w:val="center"/>
    </w:pPr>
    <w:rPr>
      <w:b/>
      <w:bCs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00B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0B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2021-06-16T12:06:00Z</cp:lastPrinted>
  <dcterms:created xsi:type="dcterms:W3CDTF">2021-06-16T09:32:00Z</dcterms:created>
  <dcterms:modified xsi:type="dcterms:W3CDTF">2021-06-16T12:58:00Z</dcterms:modified>
</cp:coreProperties>
</file>