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9F1D" w14:textId="77777777" w:rsidR="00851D60" w:rsidRDefault="00851D60" w:rsidP="00851D60">
      <w:pPr>
        <w:pStyle w:val="af4"/>
        <w:jc w:val="center"/>
      </w:pPr>
      <w:r w:rsidRPr="00712231">
        <w:rPr>
          <w:noProof/>
          <w:lang w:eastAsia="ru-RU"/>
        </w:rPr>
        <w:drawing>
          <wp:inline distT="0" distB="0" distL="0" distR="0" wp14:anchorId="3427CA81" wp14:editId="7590819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0F2C1" w14:textId="77777777" w:rsidR="00851D60" w:rsidRDefault="00851D60" w:rsidP="00851D60">
      <w:pPr>
        <w:pStyle w:val="af4"/>
        <w:jc w:val="center"/>
      </w:pPr>
    </w:p>
    <w:p w14:paraId="50ED9A13" w14:textId="77777777" w:rsidR="00851D60" w:rsidRPr="00982F54" w:rsidRDefault="00851D60" w:rsidP="00851D60">
      <w:pPr>
        <w:pStyle w:val="af4"/>
        <w:jc w:val="center"/>
        <w:rPr>
          <w:rFonts w:ascii="Times New Roman" w:hAnsi="Times New Roman"/>
          <w:spacing w:val="20"/>
          <w:sz w:val="24"/>
          <w:szCs w:val="24"/>
        </w:rPr>
      </w:pPr>
      <w:r w:rsidRPr="00982F54">
        <w:rPr>
          <w:rFonts w:ascii="Times New Roman" w:hAnsi="Times New Roman"/>
          <w:spacing w:val="20"/>
          <w:sz w:val="24"/>
          <w:szCs w:val="24"/>
        </w:rPr>
        <w:t>МУНИЦИПАЛЬНОЕ ОБРАЗОВАНИЕ</w:t>
      </w:r>
    </w:p>
    <w:p w14:paraId="463C9B13" w14:textId="77777777" w:rsidR="00851D60" w:rsidRPr="00A10A12" w:rsidRDefault="00851D60" w:rsidP="00851D60">
      <w:pPr>
        <w:pStyle w:val="af4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10A12">
        <w:rPr>
          <w:rFonts w:ascii="Times New Roman" w:hAnsi="Times New Roman"/>
          <w:b/>
          <w:spacing w:val="20"/>
          <w:sz w:val="24"/>
          <w:szCs w:val="24"/>
        </w:rPr>
        <w:t xml:space="preserve">«КУЗЬМОЛОВСКОЕ </w:t>
      </w:r>
      <w:r>
        <w:rPr>
          <w:rFonts w:ascii="Times New Roman" w:hAnsi="Times New Roman"/>
          <w:b/>
          <w:spacing w:val="20"/>
          <w:sz w:val="24"/>
          <w:szCs w:val="24"/>
        </w:rPr>
        <w:t>ГП</w:t>
      </w:r>
      <w:r w:rsidRPr="00A10A12">
        <w:rPr>
          <w:rFonts w:ascii="Times New Roman" w:hAnsi="Times New Roman"/>
          <w:b/>
          <w:spacing w:val="20"/>
          <w:sz w:val="24"/>
          <w:szCs w:val="24"/>
        </w:rPr>
        <w:t>»</w:t>
      </w:r>
    </w:p>
    <w:p w14:paraId="1E160F61" w14:textId="77777777" w:rsidR="00851D60" w:rsidRPr="00982F54" w:rsidRDefault="00851D60" w:rsidP="00851D60">
      <w:pPr>
        <w:pStyle w:val="af4"/>
        <w:jc w:val="center"/>
        <w:rPr>
          <w:rFonts w:ascii="Times New Roman" w:hAnsi="Times New Roman"/>
          <w:spacing w:val="20"/>
          <w:sz w:val="24"/>
          <w:szCs w:val="24"/>
        </w:rPr>
      </w:pPr>
      <w:r w:rsidRPr="00982F54">
        <w:rPr>
          <w:rFonts w:ascii="Times New Roman" w:hAnsi="Times New Roman"/>
          <w:spacing w:val="20"/>
          <w:sz w:val="24"/>
          <w:szCs w:val="24"/>
        </w:rPr>
        <w:t>ВСЕВОЛОЖСКОГО МУНИЦИПАЛЬНОГО РАЙОНА</w:t>
      </w:r>
    </w:p>
    <w:p w14:paraId="4F58D028" w14:textId="77777777" w:rsidR="00851D60" w:rsidRPr="00982F54" w:rsidRDefault="00851D60" w:rsidP="00851D60">
      <w:pPr>
        <w:pStyle w:val="af4"/>
        <w:jc w:val="center"/>
        <w:rPr>
          <w:rFonts w:ascii="Times New Roman" w:hAnsi="Times New Roman"/>
          <w:bCs/>
          <w:spacing w:val="20"/>
          <w:sz w:val="24"/>
          <w:szCs w:val="24"/>
        </w:rPr>
      </w:pPr>
      <w:r w:rsidRPr="00982F54">
        <w:rPr>
          <w:rFonts w:ascii="Times New Roman" w:hAnsi="Times New Roman"/>
          <w:bCs/>
          <w:spacing w:val="20"/>
          <w:sz w:val="24"/>
          <w:szCs w:val="24"/>
        </w:rPr>
        <w:t>ЛЕНИНГРАДСКОЙ ОБЛАСТИ</w:t>
      </w:r>
    </w:p>
    <w:p w14:paraId="1D367928" w14:textId="77777777" w:rsidR="00851D60" w:rsidRPr="00982F54" w:rsidRDefault="00851D60" w:rsidP="00851D60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14:paraId="4DD2B937" w14:textId="77777777" w:rsidR="00851D60" w:rsidRDefault="00851D60" w:rsidP="00851D60">
      <w:pPr>
        <w:keepNext/>
        <w:jc w:val="center"/>
        <w:outlineLvl w:val="1"/>
        <w:rPr>
          <w:bCs/>
          <w:spacing w:val="20"/>
          <w:sz w:val="26"/>
          <w:szCs w:val="26"/>
        </w:rPr>
      </w:pPr>
      <w:r w:rsidRPr="00346939">
        <w:rPr>
          <w:bCs/>
          <w:spacing w:val="20"/>
          <w:sz w:val="26"/>
          <w:szCs w:val="26"/>
        </w:rPr>
        <w:t>АДМИНИСТРАЦИЯ</w:t>
      </w:r>
    </w:p>
    <w:p w14:paraId="281849F9" w14:textId="77777777" w:rsidR="00851D60" w:rsidRPr="008F2D5F" w:rsidRDefault="00851D60" w:rsidP="00851D60">
      <w:pPr>
        <w:pStyle w:val="af4"/>
        <w:jc w:val="center"/>
        <w:rPr>
          <w:rFonts w:ascii="Times New Roman" w:hAnsi="Times New Roman"/>
          <w:sz w:val="26"/>
          <w:szCs w:val="26"/>
        </w:rPr>
      </w:pPr>
      <w:r w:rsidRPr="008F2D5F">
        <w:rPr>
          <w:rFonts w:ascii="Times New Roman" w:hAnsi="Times New Roman"/>
          <w:sz w:val="26"/>
          <w:szCs w:val="26"/>
        </w:rPr>
        <w:t>ПОСТАНОВЛЕНИЕ</w:t>
      </w:r>
    </w:p>
    <w:p w14:paraId="46DAAAE0" w14:textId="77777777" w:rsidR="00890B12" w:rsidRPr="00E60CDE" w:rsidRDefault="00890B12" w:rsidP="00890B12">
      <w:pPr>
        <w:jc w:val="center"/>
        <w:rPr>
          <w:sz w:val="28"/>
          <w:szCs w:val="28"/>
        </w:rPr>
      </w:pPr>
    </w:p>
    <w:p w14:paraId="4DDA2FE9" w14:textId="6E7A36E8" w:rsidR="00890B12" w:rsidRPr="00D83750" w:rsidRDefault="00B2759C" w:rsidP="00890B12">
      <w:pPr>
        <w:tabs>
          <w:tab w:val="left" w:pos="6859"/>
        </w:tabs>
        <w:rPr>
          <w:sz w:val="24"/>
          <w:szCs w:val="24"/>
        </w:rPr>
      </w:pPr>
      <w:r>
        <w:rPr>
          <w:sz w:val="24"/>
          <w:szCs w:val="24"/>
        </w:rPr>
        <w:t xml:space="preserve"> 17 января 2019 г.</w:t>
      </w:r>
      <w:r w:rsidR="00890B12" w:rsidRPr="00851D60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890B12" w:rsidRPr="00851D60">
        <w:rPr>
          <w:sz w:val="24"/>
          <w:szCs w:val="24"/>
        </w:rPr>
        <w:t xml:space="preserve"> </w:t>
      </w:r>
      <w:r w:rsidR="00890B12" w:rsidRPr="00D83750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</w:p>
    <w:p w14:paraId="466CE3FF" w14:textId="258DDECF" w:rsidR="00890B12" w:rsidRPr="00B14516" w:rsidRDefault="00B2759C" w:rsidP="00890B12">
      <w:pPr>
        <w:tabs>
          <w:tab w:val="left" w:pos="6859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890B12" w:rsidRPr="00B14516">
        <w:rPr>
          <w:sz w:val="22"/>
          <w:szCs w:val="22"/>
        </w:rPr>
        <w:t>г.</w:t>
      </w:r>
      <w:r w:rsidR="00851D60">
        <w:rPr>
          <w:sz w:val="22"/>
          <w:szCs w:val="22"/>
        </w:rPr>
        <w:t>п</w:t>
      </w:r>
      <w:proofErr w:type="spellEnd"/>
      <w:r w:rsidR="00851D60">
        <w:rPr>
          <w:sz w:val="22"/>
          <w:szCs w:val="22"/>
        </w:rPr>
        <w:t xml:space="preserve">. </w:t>
      </w:r>
      <w:proofErr w:type="spellStart"/>
      <w:r w:rsidR="00851D60">
        <w:rPr>
          <w:sz w:val="22"/>
          <w:szCs w:val="22"/>
        </w:rPr>
        <w:t>Кузьмоловский</w:t>
      </w:r>
      <w:proofErr w:type="spellEnd"/>
    </w:p>
    <w:p w14:paraId="5A738C1F" w14:textId="77777777" w:rsidR="00890B12" w:rsidRPr="00F9643F" w:rsidRDefault="00890B12" w:rsidP="00890B12">
      <w:pPr>
        <w:ind w:right="-5"/>
        <w:rPr>
          <w:sz w:val="28"/>
          <w:szCs w:val="28"/>
        </w:rPr>
      </w:pPr>
    </w:p>
    <w:p w14:paraId="1DD35CFA" w14:textId="77777777" w:rsidR="00890B12" w:rsidRDefault="00890B12" w:rsidP="004E6C4C">
      <w:pPr>
        <w:sectPr w:rsidR="00890B12" w:rsidSect="00890B1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900" w:right="840" w:bottom="1140" w:left="1700" w:header="708" w:footer="708" w:gutter="0"/>
          <w:cols w:space="708"/>
          <w:titlePg/>
          <w:docGrid w:linePitch="360"/>
        </w:sectPr>
      </w:pPr>
    </w:p>
    <w:p w14:paraId="224F018E" w14:textId="77777777" w:rsidR="00E3334E" w:rsidRDefault="005D5AE5" w:rsidP="00E3334E">
      <w:pPr>
        <w:tabs>
          <w:tab w:val="left" w:pos="5103"/>
        </w:tabs>
        <w:ind w:right="4252"/>
        <w:rPr>
          <w:sz w:val="28"/>
          <w:szCs w:val="28"/>
        </w:rPr>
      </w:pPr>
      <w:r w:rsidRPr="0070643C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б утверждении муниципальной программы </w:t>
      </w:r>
      <w:r w:rsidRPr="0070643C">
        <w:rPr>
          <w:sz w:val="28"/>
          <w:szCs w:val="28"/>
        </w:rPr>
        <w:t>«Поддержка субъектов малого и среднего</w:t>
      </w:r>
      <w:r>
        <w:rPr>
          <w:sz w:val="28"/>
          <w:szCs w:val="28"/>
        </w:rPr>
        <w:t xml:space="preserve"> </w:t>
      </w:r>
      <w:r w:rsidR="00E3334E">
        <w:rPr>
          <w:sz w:val="28"/>
          <w:szCs w:val="28"/>
        </w:rPr>
        <w:t>п</w:t>
      </w:r>
      <w:r w:rsidRPr="0070643C">
        <w:rPr>
          <w:sz w:val="28"/>
          <w:szCs w:val="28"/>
        </w:rPr>
        <w:t xml:space="preserve">редпринимательства </w:t>
      </w:r>
      <w:r w:rsidR="00E3334E">
        <w:rPr>
          <w:sz w:val="28"/>
          <w:szCs w:val="28"/>
        </w:rPr>
        <w:t>на территории</w:t>
      </w:r>
      <w:r w:rsidRPr="0070643C">
        <w:rPr>
          <w:sz w:val="28"/>
          <w:szCs w:val="28"/>
        </w:rPr>
        <w:t xml:space="preserve"> МО «</w:t>
      </w:r>
      <w:proofErr w:type="spellStart"/>
      <w:r w:rsidR="006D794C">
        <w:rPr>
          <w:sz w:val="28"/>
          <w:szCs w:val="28"/>
        </w:rPr>
        <w:t>Кузьмоловское</w:t>
      </w:r>
      <w:proofErr w:type="spellEnd"/>
      <w:r w:rsidR="006D794C">
        <w:rPr>
          <w:sz w:val="28"/>
          <w:szCs w:val="28"/>
        </w:rPr>
        <w:t xml:space="preserve"> ГП</w:t>
      </w:r>
      <w:r w:rsidRPr="007064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50A2A2E2" w14:textId="6149E216" w:rsidR="005D5AE5" w:rsidRPr="0070643C" w:rsidRDefault="005D5AE5" w:rsidP="00E3334E">
      <w:pPr>
        <w:tabs>
          <w:tab w:val="left" w:pos="5103"/>
        </w:tabs>
        <w:ind w:right="4252"/>
        <w:rPr>
          <w:sz w:val="28"/>
          <w:szCs w:val="28"/>
        </w:rPr>
      </w:pPr>
      <w:r w:rsidRPr="0070643C">
        <w:rPr>
          <w:sz w:val="28"/>
          <w:szCs w:val="28"/>
        </w:rPr>
        <w:t xml:space="preserve">на </w:t>
      </w:r>
      <w:r w:rsidR="009131D0">
        <w:rPr>
          <w:sz w:val="28"/>
          <w:szCs w:val="28"/>
        </w:rPr>
        <w:t>201</w:t>
      </w:r>
      <w:r w:rsidR="009131D0">
        <w:rPr>
          <w:sz w:val="28"/>
          <w:szCs w:val="28"/>
          <w:lang w:val="en-US"/>
        </w:rPr>
        <w:t>9</w:t>
      </w:r>
      <w:r w:rsidR="009131D0">
        <w:rPr>
          <w:sz w:val="28"/>
          <w:szCs w:val="28"/>
        </w:rPr>
        <w:t>-202</w:t>
      </w:r>
      <w:r w:rsidR="005E21E8">
        <w:rPr>
          <w:sz w:val="28"/>
          <w:szCs w:val="28"/>
        </w:rPr>
        <w:t>0</w:t>
      </w:r>
      <w:r w:rsidRPr="0070643C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                        </w:t>
      </w:r>
    </w:p>
    <w:p w14:paraId="0A4F9D8F" w14:textId="77777777" w:rsidR="005D5AE5" w:rsidRPr="0070643C" w:rsidRDefault="005D5AE5" w:rsidP="005D5AE5">
      <w:pPr>
        <w:rPr>
          <w:sz w:val="28"/>
          <w:szCs w:val="28"/>
        </w:rPr>
      </w:pPr>
    </w:p>
    <w:p w14:paraId="2B5C282E" w14:textId="4EAB349B" w:rsidR="005D5AE5" w:rsidRDefault="005D5AE5" w:rsidP="00817919">
      <w:pPr>
        <w:ind w:firstLine="708"/>
        <w:jc w:val="both"/>
        <w:rPr>
          <w:sz w:val="28"/>
          <w:szCs w:val="28"/>
        </w:rPr>
      </w:pPr>
      <w:r w:rsidRPr="002159BD">
        <w:rPr>
          <w:sz w:val="28"/>
          <w:szCs w:val="28"/>
        </w:rPr>
        <w:t xml:space="preserve">В соответствии со статьями 179, 218, 219 Бюджетного кодекса </w:t>
      </w:r>
      <w:proofErr w:type="gramStart"/>
      <w:r w:rsidRPr="002159BD">
        <w:rPr>
          <w:sz w:val="28"/>
          <w:szCs w:val="28"/>
        </w:rPr>
        <w:t>Российской Федерации, статьями 14, 17 Федерального закона  от 06.10.2003 № 131-ФЗ  «Об общих принципах орга</w:t>
      </w:r>
      <w:r w:rsidR="00817919" w:rsidRPr="002159BD">
        <w:rPr>
          <w:sz w:val="28"/>
          <w:szCs w:val="28"/>
        </w:rPr>
        <w:t xml:space="preserve">низации местного самоуправления </w:t>
      </w:r>
      <w:r w:rsidRPr="002159BD">
        <w:rPr>
          <w:sz w:val="28"/>
          <w:szCs w:val="28"/>
        </w:rPr>
        <w:t>в Российской Федерации», Федеральным законом от 24.07.2007  № 209-ФЗ «О развитии малого и среднего предпринимательства в Российской Федерации»,</w:t>
      </w:r>
      <w:r w:rsidR="00817919" w:rsidRPr="002159BD">
        <w:rPr>
          <w:sz w:val="28"/>
          <w:szCs w:val="28"/>
        </w:rPr>
        <w:t xml:space="preserve"> Федеральным законом от 12.01.1996 № 7-ФЗ «О некоммерческих организациях»,</w:t>
      </w:r>
      <w:r w:rsidRPr="002159BD">
        <w:rPr>
          <w:sz w:val="28"/>
          <w:szCs w:val="28"/>
        </w:rPr>
        <w:t xml:space="preserve"> Областным законом от 30.04.2009 № 36-оз «О развитии малого и среднего </w:t>
      </w:r>
      <w:proofErr w:type="gramEnd"/>
      <w:r w:rsidRPr="002159BD">
        <w:rPr>
          <w:sz w:val="28"/>
          <w:szCs w:val="28"/>
        </w:rPr>
        <w:t>предпринимательства на территории Ленинградской области», Устава муниципального образования «</w:t>
      </w:r>
      <w:proofErr w:type="spellStart"/>
      <w:r w:rsidR="00C25F71" w:rsidRPr="002159BD">
        <w:rPr>
          <w:sz w:val="28"/>
          <w:szCs w:val="28"/>
        </w:rPr>
        <w:t>Кузьмоловское</w:t>
      </w:r>
      <w:proofErr w:type="spellEnd"/>
      <w:r w:rsidR="00C25F71" w:rsidRPr="002159BD">
        <w:rPr>
          <w:sz w:val="28"/>
          <w:szCs w:val="28"/>
        </w:rPr>
        <w:t xml:space="preserve"> ГП</w:t>
      </w:r>
      <w:r w:rsidRPr="002159BD">
        <w:rPr>
          <w:sz w:val="28"/>
          <w:szCs w:val="28"/>
        </w:rPr>
        <w:t>» Всеволожского муниципального района Ленинградской области, администрация МО «</w:t>
      </w:r>
      <w:proofErr w:type="spellStart"/>
      <w:r w:rsidR="00C25F71" w:rsidRPr="002159BD">
        <w:rPr>
          <w:sz w:val="28"/>
          <w:szCs w:val="28"/>
        </w:rPr>
        <w:t>Кузьмоловское</w:t>
      </w:r>
      <w:proofErr w:type="spellEnd"/>
      <w:r w:rsidR="00C25F71" w:rsidRPr="002159BD">
        <w:rPr>
          <w:sz w:val="28"/>
          <w:szCs w:val="28"/>
        </w:rPr>
        <w:t xml:space="preserve"> ГП</w:t>
      </w:r>
      <w:r w:rsidRPr="002159BD">
        <w:rPr>
          <w:sz w:val="28"/>
          <w:szCs w:val="28"/>
        </w:rPr>
        <w:t xml:space="preserve">» </w:t>
      </w:r>
      <w:proofErr w:type="gramStart"/>
      <w:r w:rsidRPr="002159BD">
        <w:rPr>
          <w:sz w:val="28"/>
          <w:szCs w:val="28"/>
        </w:rPr>
        <w:t>п</w:t>
      </w:r>
      <w:proofErr w:type="gramEnd"/>
      <w:r w:rsidRPr="002159BD">
        <w:rPr>
          <w:sz w:val="28"/>
          <w:szCs w:val="28"/>
        </w:rPr>
        <w:t xml:space="preserve"> о с т а н о в л я е т:</w:t>
      </w:r>
    </w:p>
    <w:p w14:paraId="097E2D27" w14:textId="62957DDA" w:rsidR="005D5AE5" w:rsidRPr="002159BD" w:rsidRDefault="005D5AE5" w:rsidP="005D5AE5">
      <w:pPr>
        <w:ind w:firstLine="720"/>
        <w:jc w:val="both"/>
        <w:rPr>
          <w:sz w:val="28"/>
          <w:szCs w:val="28"/>
        </w:rPr>
      </w:pPr>
      <w:r w:rsidRPr="002159BD">
        <w:rPr>
          <w:sz w:val="28"/>
          <w:szCs w:val="28"/>
        </w:rPr>
        <w:t>1. Утвердить муниципальную программу «Поддержка субъектов малого и среднего предпринимательства в МО «</w:t>
      </w:r>
      <w:proofErr w:type="spellStart"/>
      <w:r w:rsidR="00C25F71" w:rsidRPr="002159BD">
        <w:rPr>
          <w:sz w:val="28"/>
          <w:szCs w:val="28"/>
        </w:rPr>
        <w:t>Кузьмоловское</w:t>
      </w:r>
      <w:proofErr w:type="spellEnd"/>
      <w:r w:rsidR="00C25F71" w:rsidRPr="002159BD">
        <w:rPr>
          <w:sz w:val="28"/>
          <w:szCs w:val="28"/>
        </w:rPr>
        <w:t xml:space="preserve"> ГП</w:t>
      </w:r>
      <w:r w:rsidRPr="002159BD">
        <w:rPr>
          <w:sz w:val="28"/>
          <w:szCs w:val="28"/>
        </w:rPr>
        <w:t xml:space="preserve">»                            на </w:t>
      </w:r>
      <w:r w:rsidR="00B2759C">
        <w:rPr>
          <w:sz w:val="28"/>
          <w:szCs w:val="28"/>
        </w:rPr>
        <w:t>201</w:t>
      </w:r>
      <w:r w:rsidR="00B2759C" w:rsidRPr="00B2759C">
        <w:rPr>
          <w:sz w:val="28"/>
          <w:szCs w:val="28"/>
        </w:rPr>
        <w:t>9</w:t>
      </w:r>
      <w:r w:rsidR="00B2759C">
        <w:rPr>
          <w:sz w:val="28"/>
          <w:szCs w:val="28"/>
        </w:rPr>
        <w:t>-202</w:t>
      </w:r>
      <w:r w:rsidR="005E21E8">
        <w:rPr>
          <w:sz w:val="28"/>
          <w:szCs w:val="28"/>
        </w:rPr>
        <w:t>0</w:t>
      </w:r>
      <w:r w:rsidRPr="002159BD">
        <w:rPr>
          <w:sz w:val="28"/>
          <w:szCs w:val="28"/>
        </w:rPr>
        <w:t xml:space="preserve"> годы» (Приложение).</w:t>
      </w:r>
    </w:p>
    <w:p w14:paraId="4896ECBC" w14:textId="180278CD" w:rsidR="005D5AE5" w:rsidRPr="002159BD" w:rsidRDefault="005D5AE5" w:rsidP="00D378E2">
      <w:pPr>
        <w:tabs>
          <w:tab w:val="left" w:pos="10079"/>
        </w:tabs>
        <w:ind w:firstLine="720"/>
        <w:jc w:val="both"/>
        <w:rPr>
          <w:sz w:val="28"/>
          <w:szCs w:val="28"/>
        </w:rPr>
      </w:pPr>
      <w:r w:rsidRPr="002159BD">
        <w:rPr>
          <w:sz w:val="28"/>
          <w:szCs w:val="28"/>
        </w:rPr>
        <w:t xml:space="preserve">2. </w:t>
      </w:r>
      <w:r w:rsidR="00B155D0" w:rsidRPr="002159BD">
        <w:rPr>
          <w:sz w:val="28"/>
          <w:szCs w:val="28"/>
        </w:rPr>
        <w:t xml:space="preserve">Настоящие Постановление опубликовать в </w:t>
      </w:r>
      <w:r w:rsidRPr="002159BD">
        <w:rPr>
          <w:sz w:val="28"/>
          <w:szCs w:val="28"/>
        </w:rPr>
        <w:t xml:space="preserve"> «</w:t>
      </w:r>
      <w:proofErr w:type="spellStart"/>
      <w:r w:rsidR="00C25F71" w:rsidRPr="002159BD">
        <w:rPr>
          <w:sz w:val="28"/>
          <w:szCs w:val="28"/>
        </w:rPr>
        <w:t>Кузьмоловский</w:t>
      </w:r>
      <w:proofErr w:type="spellEnd"/>
      <w:r w:rsidR="00C25F71" w:rsidRPr="002159BD">
        <w:rPr>
          <w:sz w:val="28"/>
          <w:szCs w:val="28"/>
        </w:rPr>
        <w:t xml:space="preserve"> Вестник</w:t>
      </w:r>
      <w:r w:rsidR="00D378E2">
        <w:rPr>
          <w:sz w:val="28"/>
          <w:szCs w:val="28"/>
        </w:rPr>
        <w:t xml:space="preserve">» </w:t>
      </w:r>
      <w:r w:rsidRPr="002159BD">
        <w:rPr>
          <w:sz w:val="28"/>
          <w:szCs w:val="28"/>
        </w:rPr>
        <w:t>и разместить в сети Интернет на официальном сайте МО «</w:t>
      </w:r>
      <w:proofErr w:type="spellStart"/>
      <w:r w:rsidR="00C25F71" w:rsidRPr="002159BD">
        <w:rPr>
          <w:sz w:val="28"/>
          <w:szCs w:val="28"/>
        </w:rPr>
        <w:t>Кузьмоловское</w:t>
      </w:r>
      <w:proofErr w:type="spellEnd"/>
      <w:r w:rsidR="00C25F71" w:rsidRPr="002159BD">
        <w:rPr>
          <w:sz w:val="28"/>
          <w:szCs w:val="28"/>
        </w:rPr>
        <w:t xml:space="preserve"> ГП</w:t>
      </w:r>
      <w:r w:rsidRPr="002159BD">
        <w:rPr>
          <w:sz w:val="28"/>
          <w:szCs w:val="28"/>
        </w:rPr>
        <w:t xml:space="preserve">». </w:t>
      </w:r>
    </w:p>
    <w:p w14:paraId="6104D1A5" w14:textId="19BD4E29" w:rsidR="005D5AE5" w:rsidRPr="00B2759C" w:rsidRDefault="005D5AE5" w:rsidP="005D5AE5">
      <w:pPr>
        <w:pStyle w:val="ConsPlusTitle"/>
        <w:tabs>
          <w:tab w:val="num" w:pos="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59BD">
        <w:rPr>
          <w:rFonts w:ascii="Times New Roman" w:hAnsi="Times New Roman" w:cs="Times New Roman"/>
          <w:b w:val="0"/>
          <w:sz w:val="28"/>
          <w:szCs w:val="28"/>
        </w:rPr>
        <w:t>3. Контроль исполнения постановления возложить на заместителя главы администрации</w:t>
      </w:r>
      <w:r w:rsidR="004C6D08">
        <w:rPr>
          <w:rFonts w:ascii="Times New Roman" w:hAnsi="Times New Roman" w:cs="Times New Roman"/>
          <w:b w:val="0"/>
          <w:sz w:val="28"/>
          <w:szCs w:val="28"/>
        </w:rPr>
        <w:t>.</w:t>
      </w:r>
      <w:r w:rsidR="00D378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0EB8F9F" w14:textId="77777777" w:rsidR="005D5AE5" w:rsidRPr="007D3E7E" w:rsidRDefault="005D5AE5" w:rsidP="005D5AE5">
      <w:pPr>
        <w:pStyle w:val="ConsPlusTitle"/>
        <w:tabs>
          <w:tab w:val="num" w:pos="0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14:paraId="37F170B9" w14:textId="77777777" w:rsidR="005D5AE5" w:rsidRDefault="005D5AE5" w:rsidP="005D5AE5">
      <w:pPr>
        <w:jc w:val="both"/>
        <w:rPr>
          <w:szCs w:val="28"/>
        </w:rPr>
      </w:pPr>
    </w:p>
    <w:p w14:paraId="447E3842" w14:textId="77777777" w:rsidR="005D5AE5" w:rsidRDefault="005D5AE5" w:rsidP="005D5AE5">
      <w:pPr>
        <w:jc w:val="both"/>
        <w:rPr>
          <w:sz w:val="28"/>
          <w:szCs w:val="28"/>
        </w:rPr>
      </w:pPr>
    </w:p>
    <w:p w14:paraId="394107A8" w14:textId="77777777" w:rsidR="005D5AE5" w:rsidRPr="0070643C" w:rsidRDefault="005D5AE5" w:rsidP="005D5AE5">
      <w:pPr>
        <w:jc w:val="both"/>
        <w:rPr>
          <w:sz w:val="28"/>
          <w:szCs w:val="28"/>
        </w:rPr>
      </w:pPr>
      <w:r w:rsidRPr="0070643C">
        <w:rPr>
          <w:sz w:val="28"/>
          <w:szCs w:val="28"/>
        </w:rPr>
        <w:t xml:space="preserve">Глава администрации                                     </w:t>
      </w:r>
      <w:r>
        <w:rPr>
          <w:sz w:val="28"/>
          <w:szCs w:val="28"/>
        </w:rPr>
        <w:t xml:space="preserve">                                   </w:t>
      </w:r>
      <w:r w:rsidR="002A395C">
        <w:rPr>
          <w:sz w:val="28"/>
          <w:szCs w:val="28"/>
        </w:rPr>
        <w:t xml:space="preserve">В.В. </w:t>
      </w:r>
      <w:proofErr w:type="spellStart"/>
      <w:r w:rsidR="002A395C">
        <w:rPr>
          <w:sz w:val="28"/>
          <w:szCs w:val="28"/>
        </w:rPr>
        <w:t>Сурмин</w:t>
      </w:r>
      <w:proofErr w:type="spellEnd"/>
      <w:r w:rsidRPr="0070643C">
        <w:rPr>
          <w:sz w:val="28"/>
          <w:szCs w:val="28"/>
        </w:rPr>
        <w:t xml:space="preserve">  </w:t>
      </w:r>
    </w:p>
    <w:p w14:paraId="0C2FB0C2" w14:textId="77777777" w:rsidR="005D5AE5" w:rsidRDefault="005D5AE5" w:rsidP="005D5AE5">
      <w:pPr>
        <w:rPr>
          <w:sz w:val="28"/>
          <w:szCs w:val="28"/>
        </w:rPr>
      </w:pPr>
    </w:p>
    <w:p w14:paraId="476112D2" w14:textId="4408F708" w:rsidR="005D5AE5" w:rsidRPr="0043528C" w:rsidRDefault="005D5AE5" w:rsidP="005D5AE5">
      <w:pPr>
        <w:ind w:left="5580"/>
        <w:rPr>
          <w:sz w:val="28"/>
          <w:szCs w:val="28"/>
        </w:rPr>
      </w:pPr>
      <w:r w:rsidRPr="0043528C">
        <w:rPr>
          <w:sz w:val="28"/>
          <w:szCs w:val="28"/>
        </w:rPr>
        <w:lastRenderedPageBreak/>
        <w:t>УТВЕРЖДЕНА</w:t>
      </w:r>
    </w:p>
    <w:p w14:paraId="721BDE99" w14:textId="77777777" w:rsidR="005D5AE5" w:rsidRPr="0043528C" w:rsidRDefault="005D5AE5" w:rsidP="005D5AE5">
      <w:pPr>
        <w:ind w:left="5580"/>
        <w:rPr>
          <w:sz w:val="28"/>
          <w:szCs w:val="28"/>
        </w:rPr>
      </w:pPr>
      <w:r>
        <w:rPr>
          <w:sz w:val="28"/>
          <w:szCs w:val="28"/>
        </w:rPr>
        <w:t>п</w:t>
      </w:r>
      <w:r w:rsidRPr="0043528C">
        <w:rPr>
          <w:sz w:val="28"/>
          <w:szCs w:val="28"/>
        </w:rPr>
        <w:t>остановлением администрации</w:t>
      </w:r>
    </w:p>
    <w:p w14:paraId="17EB6641" w14:textId="760941FD" w:rsidR="005D5AE5" w:rsidRPr="00732DBF" w:rsidRDefault="005D5AE5" w:rsidP="005D5AE5">
      <w:pPr>
        <w:ind w:left="5580"/>
        <w:rPr>
          <w:sz w:val="28"/>
          <w:szCs w:val="28"/>
        </w:rPr>
      </w:pPr>
      <w:r w:rsidRPr="00732DBF">
        <w:rPr>
          <w:sz w:val="28"/>
          <w:szCs w:val="28"/>
        </w:rPr>
        <w:t xml:space="preserve">от </w:t>
      </w:r>
      <w:r w:rsidR="00732DBF" w:rsidRPr="00732DBF">
        <w:rPr>
          <w:sz w:val="28"/>
          <w:szCs w:val="28"/>
        </w:rPr>
        <w:t xml:space="preserve">17 января 2019 г. </w:t>
      </w:r>
      <w:r w:rsidRPr="00732DBF">
        <w:rPr>
          <w:sz w:val="28"/>
          <w:szCs w:val="28"/>
        </w:rPr>
        <w:t xml:space="preserve">№ </w:t>
      </w:r>
      <w:r w:rsidR="00732DBF" w:rsidRPr="00732DBF">
        <w:rPr>
          <w:sz w:val="28"/>
          <w:szCs w:val="28"/>
        </w:rPr>
        <w:t>1</w:t>
      </w:r>
    </w:p>
    <w:p w14:paraId="3CBE86CF" w14:textId="77777777" w:rsidR="005D5AE5" w:rsidRPr="0043528C" w:rsidRDefault="005D5AE5" w:rsidP="005D5AE5">
      <w:pPr>
        <w:ind w:left="5580"/>
        <w:rPr>
          <w:sz w:val="28"/>
          <w:szCs w:val="28"/>
        </w:rPr>
      </w:pPr>
      <w:r>
        <w:rPr>
          <w:sz w:val="28"/>
          <w:szCs w:val="28"/>
        </w:rPr>
        <w:t>(Приложение)</w:t>
      </w:r>
      <w:r w:rsidRPr="0043528C">
        <w:rPr>
          <w:sz w:val="28"/>
          <w:szCs w:val="28"/>
        </w:rPr>
        <w:t xml:space="preserve">       </w:t>
      </w:r>
    </w:p>
    <w:p w14:paraId="744679B4" w14:textId="77777777" w:rsidR="005D5AE5" w:rsidRDefault="005D5AE5" w:rsidP="005D5AE5">
      <w:pPr>
        <w:jc w:val="center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                                                </w:t>
      </w:r>
    </w:p>
    <w:p w14:paraId="4EB7EBAC" w14:textId="77777777" w:rsidR="005D5AE5" w:rsidRDefault="005D5AE5" w:rsidP="005D5AE5">
      <w:pPr>
        <w:jc w:val="center"/>
        <w:rPr>
          <w:color w:val="000000"/>
          <w:sz w:val="33"/>
          <w:szCs w:val="33"/>
        </w:rPr>
      </w:pPr>
    </w:p>
    <w:p w14:paraId="00D8F3F0" w14:textId="77777777" w:rsidR="005D5AE5" w:rsidRDefault="005D5AE5" w:rsidP="005D5AE5">
      <w:pPr>
        <w:jc w:val="center"/>
        <w:rPr>
          <w:color w:val="000000"/>
          <w:sz w:val="33"/>
          <w:szCs w:val="33"/>
        </w:rPr>
      </w:pPr>
    </w:p>
    <w:p w14:paraId="1E12F87C" w14:textId="77777777" w:rsidR="005D5AE5" w:rsidRDefault="005D5AE5" w:rsidP="005D5AE5">
      <w:pPr>
        <w:jc w:val="center"/>
        <w:rPr>
          <w:color w:val="000000"/>
          <w:sz w:val="33"/>
          <w:szCs w:val="33"/>
        </w:rPr>
      </w:pPr>
    </w:p>
    <w:p w14:paraId="58D36CA9" w14:textId="77777777" w:rsidR="005D5AE5" w:rsidRDefault="005D5AE5" w:rsidP="005D5AE5">
      <w:pPr>
        <w:jc w:val="center"/>
        <w:rPr>
          <w:color w:val="000000"/>
          <w:sz w:val="33"/>
          <w:szCs w:val="33"/>
        </w:rPr>
      </w:pPr>
    </w:p>
    <w:p w14:paraId="41FC7CE7" w14:textId="77777777" w:rsidR="005D5AE5" w:rsidRDefault="005D5AE5" w:rsidP="005D5AE5">
      <w:pPr>
        <w:jc w:val="center"/>
        <w:rPr>
          <w:color w:val="000000"/>
          <w:sz w:val="33"/>
          <w:szCs w:val="33"/>
        </w:rPr>
      </w:pPr>
    </w:p>
    <w:p w14:paraId="0E50827D" w14:textId="77777777" w:rsidR="005D5AE5" w:rsidRDefault="005D5AE5" w:rsidP="005D5AE5">
      <w:pPr>
        <w:jc w:val="center"/>
        <w:rPr>
          <w:color w:val="000000"/>
          <w:sz w:val="33"/>
          <w:szCs w:val="33"/>
        </w:rPr>
      </w:pPr>
    </w:p>
    <w:p w14:paraId="41AA9D59" w14:textId="77777777" w:rsidR="005D5AE5" w:rsidRDefault="005D5AE5" w:rsidP="005D5AE5">
      <w:pPr>
        <w:jc w:val="center"/>
        <w:rPr>
          <w:color w:val="000000"/>
          <w:sz w:val="33"/>
          <w:szCs w:val="33"/>
        </w:rPr>
      </w:pPr>
    </w:p>
    <w:p w14:paraId="4963320D" w14:textId="77777777" w:rsidR="005D5AE5" w:rsidRPr="005D5AE5" w:rsidRDefault="005D5AE5" w:rsidP="005D5AE5">
      <w:pPr>
        <w:jc w:val="center"/>
        <w:rPr>
          <w:b/>
          <w:color w:val="000000"/>
          <w:sz w:val="28"/>
          <w:szCs w:val="28"/>
        </w:rPr>
      </w:pPr>
      <w:r w:rsidRPr="005D5AE5">
        <w:rPr>
          <w:b/>
          <w:color w:val="000000"/>
          <w:sz w:val="28"/>
          <w:szCs w:val="28"/>
        </w:rPr>
        <w:t xml:space="preserve">Муниципальная программа «Поддержка субъектов малого </w:t>
      </w:r>
    </w:p>
    <w:p w14:paraId="23C84CB0" w14:textId="77777777" w:rsidR="00231435" w:rsidRDefault="005D5AE5" w:rsidP="005D5AE5">
      <w:pPr>
        <w:jc w:val="center"/>
        <w:rPr>
          <w:b/>
          <w:color w:val="000000"/>
          <w:sz w:val="28"/>
          <w:szCs w:val="28"/>
        </w:rPr>
      </w:pPr>
      <w:r w:rsidRPr="005D5AE5">
        <w:rPr>
          <w:b/>
          <w:color w:val="000000"/>
          <w:sz w:val="28"/>
          <w:szCs w:val="28"/>
        </w:rPr>
        <w:t xml:space="preserve">и среднего предпринимательства </w:t>
      </w:r>
      <w:r w:rsidR="00231435">
        <w:rPr>
          <w:b/>
          <w:color w:val="000000"/>
          <w:sz w:val="28"/>
          <w:szCs w:val="28"/>
        </w:rPr>
        <w:t>на территории</w:t>
      </w:r>
    </w:p>
    <w:p w14:paraId="4DA4A0CF" w14:textId="0C412549" w:rsidR="005D5AE5" w:rsidRPr="005D5AE5" w:rsidRDefault="005D5AE5" w:rsidP="005D5AE5">
      <w:pPr>
        <w:jc w:val="center"/>
        <w:rPr>
          <w:b/>
          <w:color w:val="000000"/>
          <w:sz w:val="28"/>
          <w:szCs w:val="28"/>
        </w:rPr>
      </w:pPr>
      <w:r w:rsidRPr="005D5AE5">
        <w:rPr>
          <w:b/>
          <w:color w:val="000000"/>
          <w:sz w:val="28"/>
          <w:szCs w:val="28"/>
        </w:rPr>
        <w:t>МО «</w:t>
      </w:r>
      <w:proofErr w:type="spellStart"/>
      <w:r w:rsidR="00C25F71">
        <w:rPr>
          <w:b/>
          <w:color w:val="000000"/>
          <w:sz w:val="28"/>
          <w:szCs w:val="28"/>
        </w:rPr>
        <w:t>Кузьмоловское</w:t>
      </w:r>
      <w:proofErr w:type="spellEnd"/>
      <w:r w:rsidR="00C25F71">
        <w:rPr>
          <w:b/>
          <w:color w:val="000000"/>
          <w:sz w:val="28"/>
          <w:szCs w:val="28"/>
        </w:rPr>
        <w:t xml:space="preserve"> ГП</w:t>
      </w:r>
      <w:r w:rsidRPr="005D5AE5">
        <w:rPr>
          <w:b/>
          <w:color w:val="000000"/>
          <w:sz w:val="28"/>
          <w:szCs w:val="28"/>
        </w:rPr>
        <w:t>»</w:t>
      </w:r>
      <w:r w:rsidR="00231435">
        <w:rPr>
          <w:b/>
          <w:color w:val="000000"/>
          <w:sz w:val="28"/>
          <w:szCs w:val="28"/>
        </w:rPr>
        <w:t xml:space="preserve"> </w:t>
      </w:r>
      <w:r w:rsidRPr="005D5AE5">
        <w:rPr>
          <w:b/>
          <w:color w:val="000000"/>
          <w:sz w:val="28"/>
          <w:szCs w:val="28"/>
        </w:rPr>
        <w:t xml:space="preserve">на </w:t>
      </w:r>
      <w:r w:rsidR="00732DBF">
        <w:rPr>
          <w:b/>
          <w:color w:val="000000"/>
          <w:sz w:val="28"/>
          <w:szCs w:val="28"/>
        </w:rPr>
        <w:t>2019-202</w:t>
      </w:r>
      <w:r w:rsidR="0086257E">
        <w:rPr>
          <w:b/>
          <w:color w:val="000000"/>
          <w:sz w:val="28"/>
          <w:szCs w:val="28"/>
        </w:rPr>
        <w:t>0</w:t>
      </w:r>
      <w:r w:rsidRPr="005D5AE5">
        <w:rPr>
          <w:b/>
          <w:color w:val="000000"/>
          <w:sz w:val="28"/>
          <w:szCs w:val="28"/>
        </w:rPr>
        <w:t xml:space="preserve"> годы»</w:t>
      </w:r>
    </w:p>
    <w:p w14:paraId="3FB9F659" w14:textId="77777777" w:rsidR="005D5AE5" w:rsidRP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2C834E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63269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8AF47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8F50F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E181E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FFE4E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BD426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6792A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32569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F0F39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7F512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17494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21EB7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14139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01360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44AC1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491C7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93398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D1FD0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A6759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7B93AD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DD4596" w14:textId="064F3616" w:rsidR="005D5AE5" w:rsidRPr="004667A1" w:rsidRDefault="00132A35" w:rsidP="005D5AE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6765">
        <w:rPr>
          <w:rFonts w:ascii="Times New Roman" w:hAnsi="Times New Roman" w:cs="Times New Roman"/>
          <w:bCs/>
          <w:sz w:val="28"/>
          <w:szCs w:val="28"/>
        </w:rPr>
        <w:t>.п</w:t>
      </w:r>
      <w:proofErr w:type="spellEnd"/>
      <w:r w:rsidR="004B676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B6765">
        <w:rPr>
          <w:rFonts w:ascii="Times New Roman" w:hAnsi="Times New Roman" w:cs="Times New Roman"/>
          <w:bCs/>
          <w:sz w:val="28"/>
          <w:szCs w:val="28"/>
        </w:rPr>
        <w:t>Кузьмоловский</w:t>
      </w:r>
      <w:proofErr w:type="spellEnd"/>
    </w:p>
    <w:p w14:paraId="2EC3815B" w14:textId="67F89E8C" w:rsidR="005D5AE5" w:rsidRPr="004667A1" w:rsidRDefault="005D5AE5" w:rsidP="005D5AE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67A1">
        <w:rPr>
          <w:rFonts w:ascii="Times New Roman" w:hAnsi="Times New Roman" w:cs="Times New Roman"/>
          <w:bCs/>
          <w:sz w:val="28"/>
          <w:szCs w:val="28"/>
        </w:rPr>
        <w:t>201</w:t>
      </w:r>
      <w:r w:rsidR="00732DBF">
        <w:rPr>
          <w:rFonts w:ascii="Times New Roman" w:hAnsi="Times New Roman" w:cs="Times New Roman"/>
          <w:bCs/>
          <w:sz w:val="28"/>
          <w:szCs w:val="28"/>
        </w:rPr>
        <w:t>9</w:t>
      </w:r>
    </w:p>
    <w:p w14:paraId="1D464F2F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55525" w14:textId="77777777" w:rsidR="00231435" w:rsidRDefault="00231435" w:rsidP="008A191A">
      <w:pPr>
        <w:jc w:val="center"/>
        <w:rPr>
          <w:b/>
          <w:bCs/>
          <w:sz w:val="28"/>
          <w:szCs w:val="28"/>
        </w:rPr>
      </w:pPr>
    </w:p>
    <w:p w14:paraId="7180520B" w14:textId="77777777" w:rsidR="00231435" w:rsidRDefault="00231435" w:rsidP="008A191A">
      <w:pPr>
        <w:jc w:val="center"/>
        <w:rPr>
          <w:b/>
          <w:bCs/>
          <w:sz w:val="28"/>
          <w:szCs w:val="28"/>
        </w:rPr>
      </w:pPr>
    </w:p>
    <w:p w14:paraId="566D2685" w14:textId="4A3E0C1B" w:rsidR="008A191A" w:rsidRPr="00942F70" w:rsidRDefault="005D5AE5" w:rsidP="00942F70">
      <w:pPr>
        <w:pStyle w:val="afa"/>
        <w:numPr>
          <w:ilvl w:val="0"/>
          <w:numId w:val="39"/>
        </w:numPr>
        <w:jc w:val="center"/>
        <w:rPr>
          <w:b/>
          <w:color w:val="000000"/>
          <w:sz w:val="28"/>
          <w:szCs w:val="28"/>
        </w:rPr>
      </w:pPr>
      <w:r w:rsidRPr="00942F70">
        <w:rPr>
          <w:b/>
          <w:bCs/>
          <w:sz w:val="28"/>
          <w:szCs w:val="28"/>
        </w:rPr>
        <w:lastRenderedPageBreak/>
        <w:t>Паспорт муниципальной программы</w:t>
      </w:r>
      <w:r w:rsidRPr="00942F70">
        <w:rPr>
          <w:sz w:val="24"/>
          <w:szCs w:val="24"/>
        </w:rPr>
        <w:t> </w:t>
      </w:r>
      <w:r w:rsidR="008A191A" w:rsidRPr="00942F70">
        <w:rPr>
          <w:b/>
          <w:color w:val="000000"/>
          <w:sz w:val="28"/>
          <w:szCs w:val="28"/>
        </w:rPr>
        <w:t xml:space="preserve">«Поддержка субъектов малого </w:t>
      </w:r>
      <w:r w:rsidR="00942F70">
        <w:rPr>
          <w:b/>
          <w:color w:val="000000"/>
          <w:sz w:val="28"/>
          <w:szCs w:val="28"/>
        </w:rPr>
        <w:t xml:space="preserve"> </w:t>
      </w:r>
      <w:r w:rsidR="008A191A" w:rsidRPr="00942F70">
        <w:rPr>
          <w:b/>
          <w:color w:val="000000"/>
          <w:sz w:val="28"/>
          <w:szCs w:val="28"/>
        </w:rPr>
        <w:t>и среднего предпринимательства в МО «</w:t>
      </w:r>
      <w:proofErr w:type="spellStart"/>
      <w:r w:rsidR="008A191A" w:rsidRPr="00942F70">
        <w:rPr>
          <w:b/>
          <w:color w:val="000000"/>
          <w:sz w:val="28"/>
          <w:szCs w:val="28"/>
        </w:rPr>
        <w:t>Кузьмоловское</w:t>
      </w:r>
      <w:proofErr w:type="spellEnd"/>
      <w:r w:rsidR="008A191A" w:rsidRPr="00942F70">
        <w:rPr>
          <w:b/>
          <w:color w:val="000000"/>
          <w:sz w:val="28"/>
          <w:szCs w:val="28"/>
        </w:rPr>
        <w:t xml:space="preserve"> ГП» </w:t>
      </w:r>
      <w:r w:rsidR="00942F70">
        <w:rPr>
          <w:b/>
          <w:color w:val="000000"/>
          <w:sz w:val="28"/>
          <w:szCs w:val="28"/>
        </w:rPr>
        <w:t xml:space="preserve"> </w:t>
      </w:r>
      <w:r w:rsidR="005E21E8">
        <w:rPr>
          <w:b/>
          <w:color w:val="000000"/>
          <w:sz w:val="28"/>
          <w:szCs w:val="28"/>
        </w:rPr>
        <w:t>на 2019-202</w:t>
      </w:r>
      <w:r w:rsidR="0086257E">
        <w:rPr>
          <w:b/>
          <w:color w:val="000000"/>
          <w:sz w:val="28"/>
          <w:szCs w:val="28"/>
        </w:rPr>
        <w:t>0</w:t>
      </w:r>
      <w:r w:rsidR="008A191A" w:rsidRPr="00942F70">
        <w:rPr>
          <w:b/>
          <w:color w:val="000000"/>
          <w:sz w:val="28"/>
          <w:szCs w:val="28"/>
        </w:rPr>
        <w:t xml:space="preserve"> годы»</w:t>
      </w:r>
    </w:p>
    <w:p w14:paraId="67B9E018" w14:textId="77777777" w:rsidR="005D5AE5" w:rsidRPr="00FB556C" w:rsidRDefault="005D5AE5" w:rsidP="00942F7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90"/>
        <w:gridCol w:w="6720"/>
      </w:tblGrid>
      <w:tr w:rsidR="005D5AE5" w:rsidRPr="005D5AE5" w14:paraId="6CA3599E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6EFB4" w14:textId="77777777" w:rsidR="005D5AE5" w:rsidRPr="005D5AE5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B751" w14:textId="013BDF13" w:rsidR="005D5AE5" w:rsidRPr="005D5AE5" w:rsidRDefault="005D5AE5" w:rsidP="005D5AE5">
            <w:pPr>
              <w:pStyle w:val="a6"/>
              <w:ind w:left="105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«Поддержка субъектов малого и среднего предпринимательства в МО «</w:t>
            </w:r>
            <w:proofErr w:type="spellStart"/>
            <w:r w:rsidR="00C25F7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E21E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8625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D5AE5" w:rsidRPr="005D5AE5" w14:paraId="367671DE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1EF45" w14:textId="77777777" w:rsidR="005D5AE5" w:rsidRPr="005D5AE5" w:rsidRDefault="005D5AE5" w:rsidP="005D5AE5">
            <w:pPr>
              <w:pStyle w:val="a6"/>
              <w:ind w:left="76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Условное (краткое) наименование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5010F" w14:textId="49E3BCC9" w:rsidR="005D5AE5" w:rsidRPr="005D5AE5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«Поддержка субъектов малого и среднего предпринимательства в МО «</w:t>
            </w:r>
            <w:proofErr w:type="spellStart"/>
            <w:r w:rsidR="00C25F7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E21E8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8625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5D5AE5" w:rsidRPr="005D5AE5" w14:paraId="1FCD8BC1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B2E2F" w14:textId="77777777" w:rsidR="005D5AE5" w:rsidRPr="005D5AE5" w:rsidRDefault="005D5AE5" w:rsidP="005D5AE5">
            <w:pPr>
              <w:pStyle w:val="a6"/>
              <w:ind w:left="76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  <w:p w14:paraId="5727A76D" w14:textId="77777777" w:rsidR="005D5AE5" w:rsidRPr="005D5AE5" w:rsidRDefault="005D5AE5" w:rsidP="005D5AE5">
            <w:pPr>
              <w:pStyle w:val="a6"/>
              <w:ind w:left="76"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(законодательные акты Российской Федерации и законы Ленинградской области, решения совета депутатов МО «</w:t>
            </w:r>
            <w:proofErr w:type="spellStart"/>
            <w:r w:rsidR="00C25F7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», нормативные акты администрации МО «</w:t>
            </w:r>
            <w:proofErr w:type="spellStart"/>
            <w:r w:rsidR="00C25F7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», использованные в качестве оснований при разработке программы)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DF3C" w14:textId="77777777" w:rsidR="005D5AE5" w:rsidRPr="005D5AE5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№ 131-ФЗ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Федерации»; </w:t>
            </w:r>
          </w:p>
          <w:p w14:paraId="17D6C416" w14:textId="77777777" w:rsidR="005D5AE5" w:rsidRPr="005D5AE5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24.07.2007 № 209-ФЗ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«О развитии малого и среднего предпринимательства в российской Федерации»;</w:t>
            </w:r>
          </w:p>
          <w:p w14:paraId="252D37D1" w14:textId="77777777" w:rsidR="005D5AE5" w:rsidRDefault="005D5AE5" w:rsidP="005D5AE5">
            <w:pPr>
              <w:pStyle w:val="af2"/>
              <w:ind w:left="76"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E5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12.01.1996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D5AE5">
              <w:rPr>
                <w:rFonts w:ascii="Times New Roman" w:hAnsi="Times New Roman"/>
                <w:sz w:val="28"/>
                <w:szCs w:val="28"/>
              </w:rPr>
              <w:t xml:space="preserve"> 7-ФЗ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5D5AE5">
              <w:rPr>
                <w:rFonts w:ascii="Times New Roman" w:hAnsi="Times New Roman"/>
                <w:sz w:val="28"/>
                <w:szCs w:val="28"/>
              </w:rPr>
              <w:t>«О некоммерческих организациях»;</w:t>
            </w:r>
          </w:p>
          <w:p w14:paraId="0AF7893E" w14:textId="21E7F77D" w:rsidR="008A191A" w:rsidRDefault="008A191A" w:rsidP="008A191A">
            <w:pPr>
              <w:pStyle w:val="af2"/>
              <w:ind w:left="76"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E5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</w:t>
            </w:r>
            <w:r>
              <w:rPr>
                <w:rFonts w:ascii="Times New Roman" w:hAnsi="Times New Roman"/>
                <w:sz w:val="28"/>
                <w:szCs w:val="28"/>
              </w:rPr>
              <w:t>28.12.2009</w:t>
            </w:r>
            <w:r w:rsidRPr="005D5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5D5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381</w:t>
            </w:r>
            <w:r w:rsidRPr="005D5AE5">
              <w:rPr>
                <w:rFonts w:ascii="Times New Roman" w:hAnsi="Times New Roman"/>
                <w:sz w:val="28"/>
                <w:szCs w:val="28"/>
              </w:rPr>
              <w:t xml:space="preserve">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5D5AE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Pr="005D5AE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346BAD62" w14:textId="77777777" w:rsidR="005D5AE5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закон от 30.04.2009 № 36-оз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«О развитии малого и среднего предпринимательства на территории Ленинградской области»</w:t>
            </w:r>
          </w:p>
          <w:p w14:paraId="52C30CC4" w14:textId="77777777" w:rsidR="008A191A" w:rsidRPr="005D5AE5" w:rsidRDefault="008A191A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E5" w:rsidRPr="005D5AE5" w14:paraId="54BBE3AC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28B5" w14:textId="77777777" w:rsidR="005D5AE5" w:rsidRPr="005D5AE5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6712" w14:textId="3FC1CA43" w:rsidR="005D5AE5" w:rsidRPr="005D5AE5" w:rsidRDefault="005D5AE5" w:rsidP="00051226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="00C25F7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» Всеволожского муниципального района Ленинградской области </w:t>
            </w:r>
          </w:p>
        </w:tc>
      </w:tr>
      <w:tr w:rsidR="005D5AE5" w:rsidRPr="005D5AE5" w14:paraId="64A9732A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A17EC" w14:textId="77777777" w:rsidR="005D5AE5" w:rsidRPr="005D5AE5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Основной исполнитель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49BCA" w14:textId="3986DC7E" w:rsidR="005D5AE5" w:rsidRPr="005D5AE5" w:rsidRDefault="005D5AE5" w:rsidP="00311B7C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="00C25F7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="00311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5AE5" w:rsidRPr="005D5AE5" w14:paraId="6B17C096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409D8" w14:textId="77777777" w:rsidR="005D5AE5" w:rsidRPr="005D5AE5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5AE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реализацию муниципальной программы  </w:t>
            </w:r>
            <w:proofErr w:type="gramEnd"/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7969" w14:textId="4CA5048B" w:rsidR="00311B7C" w:rsidRPr="005D5AE5" w:rsidRDefault="005D5AE5" w:rsidP="00311B7C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="00C25F7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A409819" w14:textId="05C59C61" w:rsidR="005D5AE5" w:rsidRPr="005D5AE5" w:rsidRDefault="005D5AE5" w:rsidP="004B41D0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E5" w:rsidRPr="005D5AE5" w14:paraId="51642FA4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A4D6B" w14:textId="77777777" w:rsidR="005D5AE5" w:rsidRPr="005D5AE5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8E91F" w14:textId="77777777" w:rsidR="005D5AE5" w:rsidRPr="005D5AE5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малого и среднего предпринимательства, увеличения его вклада в решение задач социально-экономического развития  МО «</w:t>
            </w:r>
            <w:proofErr w:type="spellStart"/>
            <w:r w:rsidR="00C25F7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5AE5" w:rsidRPr="005D5AE5" w14:paraId="5D5D5649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7734" w14:textId="77777777" w:rsidR="005D5AE5" w:rsidRPr="005D5AE5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DCA72" w14:textId="77777777" w:rsidR="005D5AE5" w:rsidRPr="005D5AE5" w:rsidRDefault="005D5AE5" w:rsidP="005D5AE5">
            <w:pPr>
              <w:ind w:left="76" w:right="74"/>
              <w:jc w:val="both"/>
              <w:rPr>
                <w:sz w:val="28"/>
                <w:szCs w:val="28"/>
              </w:rPr>
            </w:pPr>
            <w:r w:rsidRPr="005D5AE5">
              <w:rPr>
                <w:color w:val="000000"/>
                <w:sz w:val="28"/>
                <w:szCs w:val="28"/>
              </w:rPr>
              <w:t>- развитие деловой активности населения МО «</w:t>
            </w:r>
            <w:proofErr w:type="spellStart"/>
            <w:r w:rsidR="00C25F71"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color w:val="000000"/>
                <w:sz w:val="28"/>
                <w:szCs w:val="28"/>
              </w:rPr>
              <w:t xml:space="preserve"> ГП</w:t>
            </w:r>
            <w:r w:rsidRPr="005D5AE5">
              <w:rPr>
                <w:color w:val="000000"/>
                <w:sz w:val="28"/>
                <w:szCs w:val="28"/>
              </w:rPr>
              <w:t xml:space="preserve">» за счет повышения интереса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 w:rsidRPr="005D5AE5">
              <w:rPr>
                <w:color w:val="000000"/>
                <w:sz w:val="28"/>
                <w:szCs w:val="28"/>
              </w:rPr>
              <w:t>к предпринимательской деятельности;</w:t>
            </w:r>
          </w:p>
          <w:p w14:paraId="1EAC7F56" w14:textId="77777777" w:rsidR="005D5AE5" w:rsidRPr="005D5AE5" w:rsidRDefault="005D5AE5" w:rsidP="005D5AE5">
            <w:pPr>
              <w:ind w:left="76" w:right="74"/>
              <w:jc w:val="both"/>
              <w:rPr>
                <w:sz w:val="28"/>
                <w:szCs w:val="28"/>
              </w:rPr>
            </w:pPr>
            <w:r w:rsidRPr="005D5AE5">
              <w:rPr>
                <w:sz w:val="28"/>
                <w:szCs w:val="28"/>
              </w:rPr>
              <w:lastRenderedPageBreak/>
              <w:t xml:space="preserve">- улучшение стартовых условий для предпринимательской деятельности представителям социально незащищенных слоев населения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5D5AE5">
              <w:rPr>
                <w:sz w:val="28"/>
                <w:szCs w:val="28"/>
              </w:rPr>
              <w:t>и молодежи;</w:t>
            </w:r>
          </w:p>
          <w:p w14:paraId="5A9DCCE6" w14:textId="77777777" w:rsidR="005D5AE5" w:rsidRPr="005D5AE5" w:rsidRDefault="005D5AE5" w:rsidP="005D5AE5">
            <w:pPr>
              <w:ind w:left="76" w:right="74"/>
              <w:jc w:val="both"/>
              <w:rPr>
                <w:sz w:val="28"/>
                <w:szCs w:val="28"/>
              </w:rPr>
            </w:pPr>
            <w:r w:rsidRPr="005D5AE5">
              <w:rPr>
                <w:sz w:val="28"/>
                <w:szCs w:val="28"/>
              </w:rPr>
              <w:t xml:space="preserve">- совершенствование информационно-консультационной поддержки субъектов малого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D5AE5">
              <w:rPr>
                <w:sz w:val="28"/>
                <w:szCs w:val="28"/>
              </w:rPr>
              <w:t xml:space="preserve">и среднего предпринимательства путем расширения </w:t>
            </w:r>
            <w:r>
              <w:rPr>
                <w:sz w:val="28"/>
                <w:szCs w:val="28"/>
              </w:rPr>
              <w:t xml:space="preserve">                </w:t>
            </w:r>
            <w:r w:rsidRPr="005D5AE5">
              <w:rPr>
                <w:sz w:val="28"/>
                <w:szCs w:val="28"/>
              </w:rPr>
              <w:t xml:space="preserve">и повышения качества услуг; </w:t>
            </w:r>
          </w:p>
          <w:p w14:paraId="72CA7868" w14:textId="77777777" w:rsidR="005D5AE5" w:rsidRPr="005D5AE5" w:rsidRDefault="005D5AE5" w:rsidP="005D5AE5">
            <w:pPr>
              <w:ind w:left="76" w:right="74"/>
              <w:jc w:val="both"/>
              <w:rPr>
                <w:sz w:val="28"/>
                <w:szCs w:val="28"/>
              </w:rPr>
            </w:pPr>
            <w:r w:rsidRPr="005D5AE5">
              <w:rPr>
                <w:sz w:val="28"/>
                <w:szCs w:val="28"/>
              </w:rPr>
              <w:t>- совершенствование форм и методов по привлечению населения в сферу предпринимательства, а также дальнейшего организационного и методического сопровождения деятельности субъектов малого бизнеса;</w:t>
            </w:r>
          </w:p>
          <w:p w14:paraId="5C7A1A5A" w14:textId="77777777" w:rsidR="005D5AE5" w:rsidRPr="005D5AE5" w:rsidRDefault="005D5AE5" w:rsidP="005D5AE5">
            <w:pPr>
              <w:ind w:left="76" w:right="74"/>
              <w:jc w:val="both"/>
              <w:rPr>
                <w:sz w:val="28"/>
                <w:szCs w:val="28"/>
              </w:rPr>
            </w:pPr>
            <w:r w:rsidRPr="005D5AE5">
              <w:rPr>
                <w:sz w:val="28"/>
                <w:szCs w:val="28"/>
              </w:rPr>
              <w:t xml:space="preserve">- информирование населения и субъектов малого   предпринимательства, в том числе через СМИ, </w:t>
            </w:r>
            <w:r>
              <w:rPr>
                <w:sz w:val="28"/>
                <w:szCs w:val="28"/>
              </w:rPr>
              <w:t xml:space="preserve">                                </w:t>
            </w:r>
            <w:r w:rsidRPr="005D5AE5">
              <w:rPr>
                <w:sz w:val="28"/>
                <w:szCs w:val="28"/>
              </w:rPr>
              <w:t xml:space="preserve">о </w:t>
            </w:r>
            <w:proofErr w:type="gramStart"/>
            <w:r w:rsidRPr="005D5AE5">
              <w:rPr>
                <w:sz w:val="28"/>
                <w:szCs w:val="28"/>
              </w:rPr>
              <w:t>процессах</w:t>
            </w:r>
            <w:proofErr w:type="gramEnd"/>
            <w:r w:rsidRPr="005D5AE5">
              <w:rPr>
                <w:sz w:val="28"/>
                <w:szCs w:val="28"/>
              </w:rPr>
              <w:t xml:space="preserve"> происходящих на территории МО «</w:t>
            </w:r>
            <w:proofErr w:type="spellStart"/>
            <w:r w:rsidR="00C25F71">
              <w:rPr>
                <w:sz w:val="28"/>
                <w:szCs w:val="28"/>
              </w:rPr>
              <w:t>Кузьмоловское</w:t>
            </w:r>
            <w:proofErr w:type="spellEnd"/>
            <w:r w:rsidR="00C25F71">
              <w:rPr>
                <w:sz w:val="28"/>
                <w:szCs w:val="28"/>
              </w:rPr>
              <w:t xml:space="preserve"> ГП</w:t>
            </w:r>
            <w:r w:rsidRPr="005D5AE5">
              <w:rPr>
                <w:sz w:val="28"/>
                <w:szCs w:val="28"/>
              </w:rPr>
              <w:t xml:space="preserve">» и оказывающих влияние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5D5AE5">
              <w:rPr>
                <w:sz w:val="28"/>
                <w:szCs w:val="28"/>
              </w:rPr>
              <w:t>на  деятельность малого бизнеса;</w:t>
            </w:r>
          </w:p>
          <w:p w14:paraId="5351D02D" w14:textId="77777777" w:rsidR="005D5AE5" w:rsidRPr="005D5AE5" w:rsidRDefault="005D5AE5" w:rsidP="005D5AE5">
            <w:pPr>
              <w:ind w:left="76" w:right="74"/>
              <w:jc w:val="both"/>
              <w:rPr>
                <w:sz w:val="28"/>
                <w:szCs w:val="28"/>
              </w:rPr>
            </w:pPr>
            <w:r w:rsidRPr="005D5AE5">
              <w:rPr>
                <w:sz w:val="28"/>
                <w:szCs w:val="28"/>
              </w:rPr>
              <w:t xml:space="preserve">- проведение мероприятий по повышению социальной ответственности субъектов малого предпринимательства, как следствие, увеличение доли  налоговых поступлений от их деятельности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5D5AE5">
              <w:rPr>
                <w:sz w:val="28"/>
                <w:szCs w:val="28"/>
              </w:rPr>
              <w:t>в бюджеты муниципальных образований;</w:t>
            </w:r>
          </w:p>
          <w:p w14:paraId="04AC3441" w14:textId="77777777" w:rsidR="005D5AE5" w:rsidRPr="005D5AE5" w:rsidRDefault="005D5AE5" w:rsidP="005D5AE5">
            <w:pPr>
              <w:ind w:left="76" w:right="74"/>
              <w:jc w:val="both"/>
              <w:rPr>
                <w:sz w:val="28"/>
                <w:szCs w:val="28"/>
              </w:rPr>
            </w:pPr>
            <w:r w:rsidRPr="005D5AE5">
              <w:rPr>
                <w:sz w:val="28"/>
                <w:szCs w:val="28"/>
              </w:rPr>
              <w:t>- обеспечение первоочередной поддержки субъектов малого и среднего предпринимательства, осуществляющих деятельность в приоритетных для Ленинградской области сферах развития.</w:t>
            </w:r>
          </w:p>
        </w:tc>
      </w:tr>
      <w:tr w:rsidR="005D5AE5" w:rsidRPr="005D5AE5" w14:paraId="7E33E04A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422F5" w14:textId="77777777" w:rsidR="005D5AE5" w:rsidRPr="005D5AE5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F52E" w14:textId="7EEE0F91" w:rsidR="005D5AE5" w:rsidRPr="005D5AE5" w:rsidRDefault="005E21E8" w:rsidP="005D5AE5">
            <w:pPr>
              <w:ind w:left="7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2019-202</w:t>
            </w:r>
            <w:r w:rsidR="009E28C8">
              <w:rPr>
                <w:color w:val="000000"/>
                <w:sz w:val="28"/>
                <w:szCs w:val="28"/>
              </w:rPr>
              <w:t>0</w:t>
            </w:r>
            <w:r w:rsidR="005D5AE5" w:rsidRPr="005D5AE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D5AE5" w:rsidRPr="005D5AE5" w14:paraId="5954E9D5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7D62" w14:textId="77777777" w:rsidR="005D5AE5" w:rsidRPr="00C432AA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6CDE1" w14:textId="77777777" w:rsidR="005D5AE5" w:rsidRPr="00C432AA" w:rsidRDefault="005D5AE5" w:rsidP="005D5AE5">
            <w:pPr>
              <w:ind w:left="76" w:right="74"/>
              <w:jc w:val="both"/>
              <w:rPr>
                <w:color w:val="000000"/>
                <w:sz w:val="28"/>
                <w:szCs w:val="28"/>
              </w:rPr>
            </w:pPr>
            <w:r w:rsidRPr="00C432AA">
              <w:rPr>
                <w:color w:val="000000"/>
                <w:sz w:val="28"/>
                <w:szCs w:val="28"/>
              </w:rPr>
              <w:t>Бюджет МО «</w:t>
            </w:r>
            <w:proofErr w:type="spellStart"/>
            <w:r w:rsidR="00C25F71" w:rsidRPr="00C432AA">
              <w:rPr>
                <w:color w:val="000000"/>
                <w:sz w:val="28"/>
                <w:szCs w:val="28"/>
              </w:rPr>
              <w:t>Кузьмоловское</w:t>
            </w:r>
            <w:proofErr w:type="spellEnd"/>
            <w:r w:rsidR="00C25F71" w:rsidRPr="00C432AA">
              <w:rPr>
                <w:color w:val="000000"/>
                <w:sz w:val="28"/>
                <w:szCs w:val="28"/>
              </w:rPr>
              <w:t xml:space="preserve"> ГП</w:t>
            </w:r>
            <w:r w:rsidRPr="00C432AA">
              <w:rPr>
                <w:color w:val="000000"/>
                <w:sz w:val="28"/>
                <w:szCs w:val="28"/>
              </w:rPr>
              <w:t>», средства о</w:t>
            </w:r>
            <w:r w:rsidRPr="00C432AA">
              <w:rPr>
                <w:sz w:val="28"/>
                <w:szCs w:val="28"/>
              </w:rPr>
              <w:t>рганизаций муниципальной инфраструктуры поддержки субъектов малого и среднего предпринимательства, возможно привлечение средств областного бюджета Ленинградской области</w:t>
            </w:r>
          </w:p>
        </w:tc>
      </w:tr>
      <w:tr w:rsidR="005D5AE5" w:rsidRPr="005D5AE5" w14:paraId="52314D46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79F4" w14:textId="77777777" w:rsidR="005D5AE5" w:rsidRPr="00C432AA" w:rsidRDefault="005D5AE5" w:rsidP="005D5AE5">
            <w:pPr>
              <w:pStyle w:val="a6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3D946" w14:textId="305283DE" w:rsidR="005D5AE5" w:rsidRPr="00C432AA" w:rsidRDefault="005D5AE5" w:rsidP="00790BF1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2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733F4" w:rsidRPr="00C43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1E8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Pr="00C432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1B7C" w:rsidRPr="00C432A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="00C432AA" w:rsidRPr="00C432AA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  <w:p w14:paraId="32E339E8" w14:textId="38E6682D" w:rsidR="00311B7C" w:rsidRPr="009E28C8" w:rsidRDefault="005D5AE5" w:rsidP="009E28C8">
            <w:pPr>
              <w:ind w:left="76" w:right="74"/>
              <w:jc w:val="both"/>
              <w:rPr>
                <w:sz w:val="28"/>
                <w:szCs w:val="28"/>
              </w:rPr>
            </w:pPr>
            <w:r w:rsidRPr="00C432AA">
              <w:rPr>
                <w:sz w:val="28"/>
                <w:szCs w:val="28"/>
              </w:rPr>
              <w:t xml:space="preserve"> 20</w:t>
            </w:r>
            <w:r w:rsidR="005E21E8">
              <w:rPr>
                <w:sz w:val="28"/>
                <w:szCs w:val="28"/>
              </w:rPr>
              <w:t>20</w:t>
            </w:r>
            <w:r w:rsidRPr="00C432AA">
              <w:rPr>
                <w:sz w:val="28"/>
                <w:szCs w:val="28"/>
              </w:rPr>
              <w:t>год – объем финансирования предусматривается в соответствии с  решением о бюджете на очередной финансовый год</w:t>
            </w:r>
          </w:p>
        </w:tc>
      </w:tr>
      <w:tr w:rsidR="005D5AE5" w:rsidRPr="00790BF1" w14:paraId="3C92ABD9" w14:textId="77777777" w:rsidTr="008237E7">
        <w:trPr>
          <w:tblCellSpacing w:w="0" w:type="dxa"/>
          <w:jc w:val="center"/>
        </w:trPr>
        <w:tc>
          <w:tcPr>
            <w:tcW w:w="30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77EE4" w14:textId="77777777" w:rsidR="005D5AE5" w:rsidRPr="005D5AE5" w:rsidRDefault="005D5AE5" w:rsidP="005D5AE5">
            <w:pPr>
              <w:pStyle w:val="a6"/>
              <w:ind w:left="76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AE5">
              <w:rPr>
                <w:rFonts w:ascii="Times New Roman" w:hAnsi="Times New Roman" w:cs="Times New Roman"/>
                <w:sz w:val="28"/>
                <w:szCs w:val="28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6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DD1A" w14:textId="77777777" w:rsidR="005D5AE5" w:rsidRPr="00790BF1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F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субъектов малого и среднего предпринимательства на территории МО «</w:t>
            </w:r>
            <w:proofErr w:type="spellStart"/>
            <w:r w:rsidR="00C25F71" w:rsidRPr="00790BF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 w:rsidRPr="00790BF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Pr="00790BF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3EEDF40E" w14:textId="77777777" w:rsidR="005D5AE5" w:rsidRPr="00790BF1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F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занятости населения и развитие </w:t>
            </w:r>
            <w:proofErr w:type="spellStart"/>
            <w:r w:rsidRPr="00790BF1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790B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B88D1C" w14:textId="77777777" w:rsidR="005D5AE5" w:rsidRPr="00790BF1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доли производимых субъектами малого и среднего предпринимательства товаров, работ, услуг;</w:t>
            </w:r>
          </w:p>
          <w:p w14:paraId="480A44B6" w14:textId="77777777" w:rsidR="005D5AE5" w:rsidRPr="00790BF1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F1">
              <w:rPr>
                <w:rFonts w:ascii="Times New Roman" w:hAnsi="Times New Roman" w:cs="Times New Roman"/>
                <w:sz w:val="28"/>
                <w:szCs w:val="28"/>
              </w:rPr>
              <w:t>- увеличение доли уплаченных субъектами малого                   и среднего предпринимательства налогов в местный бюджет;</w:t>
            </w:r>
          </w:p>
          <w:p w14:paraId="4CFAD647" w14:textId="42F12BB7" w:rsidR="005D5AE5" w:rsidRPr="00790BF1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7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0BF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правовой грамотности                                           и информированности населения; </w:t>
            </w:r>
          </w:p>
          <w:p w14:paraId="7370003D" w14:textId="231039C9" w:rsidR="005D5AE5" w:rsidRDefault="005D5AE5" w:rsidP="005D5AE5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7A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90BF1">
              <w:rPr>
                <w:rFonts w:ascii="Times New Roman" w:hAnsi="Times New Roman" w:cs="Times New Roman"/>
                <w:sz w:val="28"/>
                <w:szCs w:val="28"/>
              </w:rPr>
              <w:t>развитие молодежного предпринимательства                        и молодежных инициатив в МО «</w:t>
            </w:r>
            <w:proofErr w:type="spellStart"/>
            <w:r w:rsidR="00C25F71" w:rsidRPr="00790BF1"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 w:rsidR="00C25F71" w:rsidRPr="00790BF1">
              <w:rPr>
                <w:rFonts w:ascii="Times New Roman" w:hAnsi="Times New Roman" w:cs="Times New Roman"/>
                <w:sz w:val="28"/>
                <w:szCs w:val="28"/>
              </w:rPr>
              <w:t xml:space="preserve"> ГП</w:t>
            </w:r>
            <w:r w:rsidRPr="00790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7A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F98151" w14:textId="77777777" w:rsidR="00B37AE3" w:rsidRDefault="00B37AE3" w:rsidP="00B37AE3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ассортимента потребительского рынка;</w:t>
            </w:r>
          </w:p>
          <w:p w14:paraId="4DFB4BAB" w14:textId="7F0A3945" w:rsidR="00B37AE3" w:rsidRPr="00790BF1" w:rsidRDefault="00B37AE3" w:rsidP="00B37AE3">
            <w:pPr>
              <w:pStyle w:val="a6"/>
              <w:ind w:left="76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увеличение объектов общественного питания 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ГП».</w:t>
            </w:r>
          </w:p>
        </w:tc>
      </w:tr>
    </w:tbl>
    <w:p w14:paraId="61D77DAB" w14:textId="47E2DDA3" w:rsidR="005D5AE5" w:rsidRP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D0129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234EB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550FF6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21C1E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D9D3D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60E0B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5ED98" w14:textId="72605546" w:rsidR="005D5AE5" w:rsidRPr="001B6240" w:rsidRDefault="00123259" w:rsidP="001B6240">
      <w:pPr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65A51AC" w14:textId="3E90E1BA" w:rsidR="008843D2" w:rsidRPr="008843D2" w:rsidRDefault="008843D2" w:rsidP="00942F70">
      <w:pPr>
        <w:pStyle w:val="a6"/>
        <w:numPr>
          <w:ilvl w:val="0"/>
          <w:numId w:val="3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3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сферы реализации </w:t>
      </w:r>
    </w:p>
    <w:p w14:paraId="38289BCA" w14:textId="2784FB4D" w:rsidR="008843D2" w:rsidRPr="008843D2" w:rsidRDefault="008843D2" w:rsidP="008843D2">
      <w:pPr>
        <w:pStyle w:val="a6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43D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 проблемы и обоснование необходимости </w:t>
      </w:r>
    </w:p>
    <w:p w14:paraId="08ED5C3E" w14:textId="77777777" w:rsidR="008843D2" w:rsidRPr="008843D2" w:rsidRDefault="008843D2" w:rsidP="008843D2">
      <w:pPr>
        <w:jc w:val="center"/>
        <w:rPr>
          <w:b/>
          <w:sz w:val="28"/>
          <w:szCs w:val="28"/>
        </w:rPr>
      </w:pPr>
      <w:r w:rsidRPr="008843D2">
        <w:rPr>
          <w:b/>
          <w:sz w:val="28"/>
          <w:szCs w:val="28"/>
        </w:rPr>
        <w:t>ее решения программными методами</w:t>
      </w:r>
    </w:p>
    <w:p w14:paraId="13B10137" w14:textId="77777777" w:rsidR="005D5AE5" w:rsidRDefault="005D5AE5" w:rsidP="005D5AE5">
      <w:pPr>
        <w:pStyle w:val="a9"/>
        <w:ind w:right="0" w:firstLine="708"/>
        <w:jc w:val="center"/>
        <w:rPr>
          <w:sz w:val="28"/>
          <w:szCs w:val="28"/>
        </w:rPr>
      </w:pPr>
    </w:p>
    <w:p w14:paraId="088845C5" w14:textId="0C8E966F" w:rsidR="005D5AE5" w:rsidRDefault="005D5AE5" w:rsidP="005D5AE5">
      <w:pPr>
        <w:pStyle w:val="a9"/>
        <w:ind w:right="0" w:firstLine="708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50280">
        <w:rPr>
          <w:sz w:val="28"/>
          <w:szCs w:val="28"/>
        </w:rPr>
        <w:t xml:space="preserve">рограмма «Поддержка </w:t>
      </w:r>
      <w:r>
        <w:rPr>
          <w:sz w:val="28"/>
          <w:szCs w:val="28"/>
        </w:rPr>
        <w:t xml:space="preserve">субъектов </w:t>
      </w:r>
      <w:r w:rsidRPr="00150280">
        <w:rPr>
          <w:sz w:val="28"/>
          <w:szCs w:val="28"/>
        </w:rPr>
        <w:t xml:space="preserve">малого и среднего предпринимательства в </w:t>
      </w:r>
      <w:r>
        <w:rPr>
          <w:sz w:val="28"/>
          <w:szCs w:val="28"/>
        </w:rPr>
        <w:t>МО</w:t>
      </w:r>
      <w:r w:rsidRPr="00150280">
        <w:rPr>
          <w:sz w:val="28"/>
          <w:szCs w:val="28"/>
        </w:rPr>
        <w:t xml:space="preserve"> «</w:t>
      </w:r>
      <w:proofErr w:type="spellStart"/>
      <w:r w:rsidR="00C25F71">
        <w:rPr>
          <w:sz w:val="28"/>
          <w:szCs w:val="28"/>
        </w:rPr>
        <w:t>Кузьмоловское</w:t>
      </w:r>
      <w:proofErr w:type="spellEnd"/>
      <w:r w:rsidR="00C25F71">
        <w:rPr>
          <w:sz w:val="28"/>
          <w:szCs w:val="28"/>
        </w:rPr>
        <w:t xml:space="preserve"> ГП</w:t>
      </w:r>
      <w:r w:rsidRPr="00150280">
        <w:rPr>
          <w:sz w:val="28"/>
          <w:szCs w:val="28"/>
        </w:rPr>
        <w:t xml:space="preserve">» на </w:t>
      </w:r>
      <w:r w:rsidR="009E28C8">
        <w:rPr>
          <w:sz w:val="28"/>
          <w:szCs w:val="28"/>
        </w:rPr>
        <w:t>2019</w:t>
      </w:r>
      <w:r w:rsidR="00132A35">
        <w:rPr>
          <w:sz w:val="28"/>
          <w:szCs w:val="28"/>
        </w:rPr>
        <w:t>-2020</w:t>
      </w:r>
      <w:r w:rsidRPr="0015028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5028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</w:t>
      </w:r>
      <w:r>
        <w:rPr>
          <w:szCs w:val="24"/>
        </w:rPr>
        <w:t xml:space="preserve"> </w:t>
      </w:r>
      <w:r>
        <w:rPr>
          <w:sz w:val="28"/>
          <w:szCs w:val="28"/>
        </w:rPr>
        <w:t>определяет проблемы малого и среднего бизнеса и обоснование необходимости их решения программным методом, цели и задачи, основные мероприятия, ресурсное обеспечение, оценку конечного результата.</w:t>
      </w:r>
    </w:p>
    <w:p w14:paraId="6EE93F2D" w14:textId="77777777" w:rsidR="005D5AE5" w:rsidRPr="00242494" w:rsidRDefault="005D5AE5" w:rsidP="005D5AE5">
      <w:pPr>
        <w:ind w:firstLine="720"/>
        <w:jc w:val="both"/>
        <w:rPr>
          <w:sz w:val="28"/>
          <w:szCs w:val="28"/>
        </w:rPr>
      </w:pPr>
      <w:r w:rsidRPr="00242494">
        <w:rPr>
          <w:sz w:val="28"/>
          <w:szCs w:val="28"/>
        </w:rPr>
        <w:t>Актуальность проблемы определена в первую очередь объективно значимой ролью малого предпринимательства в современной социально-ориентированной экономике.</w:t>
      </w:r>
      <w:r w:rsidRPr="0024249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42494">
        <w:rPr>
          <w:sz w:val="28"/>
          <w:szCs w:val="28"/>
        </w:rPr>
        <w:t xml:space="preserve">Малый бизнес мобилизует значительные финансовые, производственные, сырьевые и трудовые ресурсы населения.  Предприниматели – самостоятельный общественный слой с собственными интересами, ценностями и социальными ориентирами.    </w:t>
      </w:r>
    </w:p>
    <w:p w14:paraId="05298C6D" w14:textId="77777777" w:rsidR="005D5AE5" w:rsidRPr="00242494" w:rsidRDefault="005D5AE5" w:rsidP="005D5AE5">
      <w:pPr>
        <w:ind w:firstLine="680"/>
        <w:jc w:val="both"/>
        <w:rPr>
          <w:sz w:val="28"/>
          <w:szCs w:val="28"/>
        </w:rPr>
      </w:pPr>
      <w:r w:rsidRPr="00242494">
        <w:rPr>
          <w:sz w:val="28"/>
          <w:szCs w:val="28"/>
        </w:rPr>
        <w:t>Однако в становлении и развитии малого предпринимательства имеется ряд проблем, мешающих выполнению им социально-экономических функций. Малые предприятия наиболее остро испытывают трудности, характерные для экономики.</w:t>
      </w:r>
    </w:p>
    <w:p w14:paraId="25FCD471" w14:textId="77777777" w:rsidR="005D5AE5" w:rsidRPr="00242494" w:rsidRDefault="005D5AE5" w:rsidP="005D5AE5">
      <w:pPr>
        <w:ind w:firstLine="720"/>
        <w:jc w:val="both"/>
        <w:rPr>
          <w:sz w:val="28"/>
          <w:szCs w:val="28"/>
        </w:rPr>
      </w:pPr>
      <w:r w:rsidRPr="00242494">
        <w:rPr>
          <w:sz w:val="28"/>
          <w:szCs w:val="28"/>
        </w:rPr>
        <w:t xml:space="preserve">Проблемы малых предприятий на разных этапах их деятельности имеют существенные отличия. На период создания малых предприятий независимо от выбранных ими направлений деятельности </w:t>
      </w:r>
      <w:r>
        <w:rPr>
          <w:sz w:val="28"/>
          <w:szCs w:val="28"/>
        </w:rPr>
        <w:t>–</w:t>
      </w:r>
      <w:r w:rsidRPr="00242494">
        <w:rPr>
          <w:sz w:val="28"/>
          <w:szCs w:val="28"/>
        </w:rPr>
        <w:t xml:space="preserve"> это недостаточный размер первоначального капитала. Далее в перечне проблем стоит вопрос размещения бизнеса (потребности в офисных </w:t>
      </w:r>
      <w:r>
        <w:rPr>
          <w:sz w:val="28"/>
          <w:szCs w:val="28"/>
        </w:rPr>
        <w:t xml:space="preserve">                                           </w:t>
      </w:r>
      <w:r w:rsidRPr="00242494">
        <w:rPr>
          <w:sz w:val="28"/>
          <w:szCs w:val="28"/>
        </w:rPr>
        <w:t xml:space="preserve">и производственных площадях). Присутствует и проблема, связанная </w:t>
      </w:r>
      <w:r>
        <w:rPr>
          <w:sz w:val="28"/>
          <w:szCs w:val="28"/>
        </w:rPr>
        <w:t xml:space="preserve">                                                          </w:t>
      </w:r>
      <w:r w:rsidRPr="00242494">
        <w:rPr>
          <w:sz w:val="28"/>
          <w:szCs w:val="28"/>
        </w:rPr>
        <w:t>с ошибками в выборе  предпринимателем профиля деятельности, поскольку большинство из  них 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торговля, как сфера деятельности для начинающих предпринимателей, наиболее при</w:t>
      </w:r>
      <w:r>
        <w:rPr>
          <w:sz w:val="28"/>
          <w:szCs w:val="28"/>
        </w:rPr>
        <w:t xml:space="preserve">влекательна. Также существует проблема </w:t>
      </w:r>
      <w:r w:rsidRPr="00242494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242494">
        <w:rPr>
          <w:sz w:val="28"/>
          <w:szCs w:val="28"/>
        </w:rPr>
        <w:t xml:space="preserve"> знаний об основах ведения предпринимательской деятельности, сложности выхода на товарные рынки. </w:t>
      </w:r>
    </w:p>
    <w:p w14:paraId="21F4EB80" w14:textId="3A5F52F8" w:rsidR="00EC31C7" w:rsidRPr="00242494" w:rsidRDefault="005D5AE5" w:rsidP="008D1B2B">
      <w:pPr>
        <w:ind w:firstLine="720"/>
        <w:jc w:val="both"/>
        <w:rPr>
          <w:sz w:val="28"/>
          <w:szCs w:val="28"/>
        </w:rPr>
      </w:pPr>
      <w:r w:rsidRPr="00EC31C7">
        <w:rPr>
          <w:sz w:val="28"/>
          <w:szCs w:val="28"/>
        </w:rPr>
        <w:t xml:space="preserve">Решение проблем в сфере малого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14:paraId="090331CD" w14:textId="4FB6853C" w:rsidR="008D1B2B" w:rsidRDefault="005D5AE5" w:rsidP="008D1B2B">
      <w:pPr>
        <w:ind w:right="-1" w:firstLine="720"/>
        <w:jc w:val="both"/>
        <w:rPr>
          <w:sz w:val="28"/>
          <w:szCs w:val="28"/>
        </w:rPr>
      </w:pPr>
      <w:r w:rsidRPr="00242494">
        <w:rPr>
          <w:sz w:val="28"/>
          <w:szCs w:val="28"/>
        </w:rPr>
        <w:t>Работа по развитию малого предпринимательства и созданию благоприятных условий для его деятельности должна строиться на основе программы. Наличие програм</w:t>
      </w:r>
      <w:r>
        <w:rPr>
          <w:sz w:val="28"/>
          <w:szCs w:val="28"/>
        </w:rPr>
        <w:t>м</w:t>
      </w:r>
      <w:r w:rsidRPr="00242494">
        <w:rPr>
          <w:sz w:val="28"/>
          <w:szCs w:val="28"/>
        </w:rPr>
        <w:t xml:space="preserve">ной </w:t>
      </w:r>
      <w:proofErr w:type="gramStart"/>
      <w:r w:rsidRPr="00242494">
        <w:rPr>
          <w:sz w:val="28"/>
          <w:szCs w:val="28"/>
        </w:rPr>
        <w:t>поддержи малого предпринимательства позволит</w:t>
      </w:r>
      <w:proofErr w:type="gramEnd"/>
      <w:r w:rsidRPr="0024249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Pr="00242494">
        <w:rPr>
          <w:sz w:val="28"/>
          <w:szCs w:val="28"/>
        </w:rPr>
        <w:t xml:space="preserve"> более эффективно  осуществлять координацию основных направлений и мероприятий, направленных на развитие субъе</w:t>
      </w:r>
      <w:r>
        <w:rPr>
          <w:sz w:val="28"/>
          <w:szCs w:val="28"/>
        </w:rPr>
        <w:t>ктов малого предпринимательства</w:t>
      </w:r>
      <w:r w:rsidRPr="00242494">
        <w:rPr>
          <w:sz w:val="28"/>
          <w:szCs w:val="28"/>
        </w:rPr>
        <w:t>.</w:t>
      </w:r>
    </w:p>
    <w:p w14:paraId="5A9A4CF4" w14:textId="77777777" w:rsidR="008D1B2B" w:rsidRDefault="008D1B2B" w:rsidP="005D5AE5">
      <w:pPr>
        <w:ind w:right="-1" w:firstLine="720"/>
        <w:jc w:val="both"/>
        <w:rPr>
          <w:sz w:val="28"/>
          <w:szCs w:val="28"/>
        </w:rPr>
      </w:pPr>
    </w:p>
    <w:p w14:paraId="6C87116B" w14:textId="77777777" w:rsidR="008D1B2B" w:rsidRDefault="008D1B2B" w:rsidP="005D5AE5">
      <w:pPr>
        <w:ind w:right="-1" w:firstLine="720"/>
        <w:jc w:val="both"/>
        <w:rPr>
          <w:sz w:val="28"/>
          <w:szCs w:val="28"/>
        </w:rPr>
      </w:pPr>
    </w:p>
    <w:p w14:paraId="62758B55" w14:textId="63B77571" w:rsidR="005D5AE5" w:rsidRPr="00EC0544" w:rsidRDefault="005D5AE5" w:rsidP="005D5AE5">
      <w:pPr>
        <w:pStyle w:val="a6"/>
        <w:numPr>
          <w:ilvl w:val="1"/>
          <w:numId w:val="36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C10AC">
        <w:rPr>
          <w:rFonts w:ascii="Times New Roman" w:hAnsi="Times New Roman" w:cs="Times New Roman"/>
          <w:sz w:val="28"/>
          <w:szCs w:val="28"/>
        </w:rPr>
        <w:t>Основные понятия и термины, применяемые в целях настоящей муниципальной программы:</w:t>
      </w:r>
    </w:p>
    <w:p w14:paraId="1639AFD8" w14:textId="1B9E956B" w:rsidR="00EC0544" w:rsidRPr="007B4081" w:rsidRDefault="00EC0544" w:rsidP="00EC05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- му</w:t>
      </w:r>
      <w:r w:rsidRPr="00EC0544">
        <w:rPr>
          <w:b/>
          <w:sz w:val="28"/>
          <w:szCs w:val="28"/>
        </w:rPr>
        <w:t>ниципальные программы (подпрограммы)</w:t>
      </w:r>
      <w:r w:rsidR="007B4081">
        <w:rPr>
          <w:b/>
          <w:sz w:val="28"/>
          <w:szCs w:val="28"/>
        </w:rPr>
        <w:t xml:space="preserve"> </w:t>
      </w:r>
      <w:r w:rsidRPr="00EC0544">
        <w:rPr>
          <w:sz w:val="28"/>
          <w:szCs w:val="28"/>
        </w:rPr>
        <w:t xml:space="preserve">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районах (городском округе) и моногородах, с указанием объема и источников их финансирования, целевых индикаторов, ожидаемых конечных результатов реализации муниципальной </w:t>
      </w:r>
      <w:r w:rsidRPr="007B4081">
        <w:rPr>
          <w:sz w:val="28"/>
          <w:szCs w:val="28"/>
        </w:rPr>
        <w:t>программы</w:t>
      </w:r>
      <w:r w:rsidR="003B1E88">
        <w:rPr>
          <w:sz w:val="28"/>
          <w:szCs w:val="28"/>
        </w:rPr>
        <w:t>;</w:t>
      </w:r>
      <w:proofErr w:type="gramEnd"/>
    </w:p>
    <w:p w14:paraId="0C9507E7" w14:textId="13A76CA3" w:rsidR="007B4081" w:rsidRPr="007B4081" w:rsidRDefault="007B4081" w:rsidP="007B4081">
      <w:pPr>
        <w:ind w:firstLine="708"/>
        <w:jc w:val="both"/>
        <w:rPr>
          <w:sz w:val="28"/>
          <w:szCs w:val="28"/>
        </w:rPr>
      </w:pPr>
      <w:r w:rsidRPr="007B4081">
        <w:rPr>
          <w:b/>
          <w:sz w:val="28"/>
          <w:szCs w:val="28"/>
        </w:rPr>
        <w:t xml:space="preserve">- поддержка субъектов малого и среднего предпринимательства - </w:t>
      </w:r>
      <w:r w:rsidRPr="007B4081">
        <w:rPr>
          <w:sz w:val="28"/>
          <w:szCs w:val="28"/>
        </w:rPr>
        <w:t>деятельность органов местного самоуправления и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муниципальными программами (подпрограммами)</w:t>
      </w:r>
      <w:r w:rsidR="003B1E88">
        <w:rPr>
          <w:sz w:val="28"/>
          <w:szCs w:val="28"/>
        </w:rPr>
        <w:t>;</w:t>
      </w:r>
    </w:p>
    <w:p w14:paraId="526F394F" w14:textId="77777777" w:rsidR="005D5AE5" w:rsidRPr="00C530DF" w:rsidRDefault="005D5AE5" w:rsidP="005D5AE5">
      <w:pPr>
        <w:pStyle w:val="a9"/>
        <w:ind w:right="0" w:firstLine="708"/>
        <w:rPr>
          <w:sz w:val="28"/>
          <w:szCs w:val="28"/>
        </w:rPr>
      </w:pPr>
      <w:r w:rsidRPr="00FB20C6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</w:t>
      </w:r>
      <w:r w:rsidRPr="00C530DF">
        <w:rPr>
          <w:b/>
          <w:sz w:val="28"/>
          <w:szCs w:val="28"/>
        </w:rPr>
        <w:t>убъекты малого и среднего предпринимательства</w:t>
      </w:r>
      <w:r w:rsidRPr="00C530DF">
        <w:rPr>
          <w:sz w:val="28"/>
          <w:szCs w:val="28"/>
        </w:rPr>
        <w:t xml:space="preserve"> – юридические и физические лица, отнесенные к данной категории статьей 4 Федерального закона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;</w:t>
      </w:r>
    </w:p>
    <w:p w14:paraId="7B03EC67" w14:textId="77777777" w:rsidR="005D5AE5" w:rsidRPr="00C530DF" w:rsidRDefault="005D5AE5" w:rsidP="005D5AE5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20C6">
        <w:rPr>
          <w:rFonts w:ascii="Times New Roman" w:hAnsi="Times New Roman" w:cs="Times New Roman"/>
          <w:color w:val="auto"/>
          <w:sz w:val="28"/>
          <w:szCs w:val="28"/>
        </w:rPr>
        <w:t>          -</w:t>
      </w:r>
      <w:r w:rsidRPr="00FB20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</w:t>
      </w:r>
      <w:r w:rsidRPr="00C530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редставители социально незащищенных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категорий</w:t>
      </w:r>
      <w:r w:rsidRPr="00C530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населения</w:t>
      </w:r>
      <w:r w:rsidRPr="00C530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530DF">
        <w:rPr>
          <w:rFonts w:ascii="Times New Roman" w:hAnsi="Times New Roman" w:cs="Times New Roman"/>
          <w:color w:val="auto"/>
          <w:sz w:val="28"/>
          <w:szCs w:val="28"/>
        </w:rPr>
        <w:t xml:space="preserve"> инвалиды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530DF">
        <w:rPr>
          <w:rFonts w:ascii="Times New Roman" w:hAnsi="Times New Roman" w:cs="Times New Roman"/>
          <w:color w:val="auto"/>
          <w:sz w:val="28"/>
          <w:szCs w:val="28"/>
        </w:rPr>
        <w:t xml:space="preserve"> военнослужащие, уволенные в запас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 сроке службы не менее 10 календарных лет);</w:t>
      </w:r>
      <w:r w:rsidRPr="00C530DF">
        <w:rPr>
          <w:rFonts w:ascii="Times New Roman" w:hAnsi="Times New Roman" w:cs="Times New Roman"/>
          <w:color w:val="auto"/>
          <w:sz w:val="28"/>
          <w:szCs w:val="28"/>
        </w:rPr>
        <w:t xml:space="preserve"> безработные граждане, состоящие на учете в службе занятости населения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Всеволожского</w:t>
      </w:r>
      <w:r w:rsidRPr="00C530DF">
        <w:rPr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530DF">
        <w:rPr>
          <w:rFonts w:ascii="Times New Roman" w:hAnsi="Times New Roman" w:cs="Times New Roman"/>
          <w:color w:val="auto"/>
          <w:sz w:val="28"/>
          <w:szCs w:val="28"/>
        </w:rPr>
        <w:t xml:space="preserve"> члены неполных семей, имеющи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530DF">
        <w:rPr>
          <w:rFonts w:ascii="Times New Roman" w:hAnsi="Times New Roman" w:cs="Times New Roman"/>
          <w:color w:val="auto"/>
          <w:sz w:val="28"/>
          <w:szCs w:val="28"/>
        </w:rPr>
        <w:t xml:space="preserve"> иждивенцев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C530DF">
        <w:rPr>
          <w:rFonts w:ascii="Times New Roman" w:hAnsi="Times New Roman" w:cs="Times New Roman"/>
          <w:color w:val="auto"/>
          <w:sz w:val="28"/>
          <w:szCs w:val="28"/>
        </w:rPr>
        <w:t xml:space="preserve"> многодетные родители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C76E7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E7">
        <w:rPr>
          <w:rFonts w:ascii="Times New Roman" w:hAnsi="Times New Roman" w:cs="Times New Roman"/>
          <w:sz w:val="28"/>
          <w:szCs w:val="28"/>
        </w:rPr>
        <w:t>троих и более детей в возрасте до 18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913882" w14:textId="77777777" w:rsidR="005D5AE5" w:rsidRPr="00C530DF" w:rsidRDefault="005D5AE5" w:rsidP="005D5A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20C6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</w:t>
      </w:r>
      <w:r w:rsidRPr="00C530DF">
        <w:rPr>
          <w:b/>
          <w:sz w:val="28"/>
          <w:szCs w:val="28"/>
        </w:rPr>
        <w:t>олодежь</w:t>
      </w:r>
      <w:r w:rsidRPr="00C530DF">
        <w:rPr>
          <w:sz w:val="28"/>
          <w:szCs w:val="28"/>
        </w:rPr>
        <w:t xml:space="preserve"> - граждане Российской Федерации, включая лиц с двойным гражданством, в возрасте от 1</w:t>
      </w:r>
      <w:r>
        <w:rPr>
          <w:sz w:val="28"/>
          <w:szCs w:val="28"/>
        </w:rPr>
        <w:t>4</w:t>
      </w:r>
      <w:r w:rsidRPr="00C530DF">
        <w:rPr>
          <w:sz w:val="28"/>
          <w:szCs w:val="28"/>
        </w:rPr>
        <w:t xml:space="preserve"> до 30 лет.</w:t>
      </w:r>
    </w:p>
    <w:p w14:paraId="3E31AE44" w14:textId="77777777" w:rsidR="005D5AE5" w:rsidRDefault="005D5AE5" w:rsidP="005D5AE5">
      <w:pPr>
        <w:pStyle w:val="a9"/>
        <w:ind w:firstLine="720"/>
        <w:jc w:val="center"/>
        <w:rPr>
          <w:b/>
          <w:sz w:val="28"/>
          <w:szCs w:val="28"/>
        </w:rPr>
      </w:pPr>
    </w:p>
    <w:p w14:paraId="12F734C8" w14:textId="5C5A0E28" w:rsidR="005D5AE5" w:rsidRPr="00BB2039" w:rsidRDefault="00942F70" w:rsidP="005D5AE5">
      <w:pPr>
        <w:pStyle w:val="a9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5D5AE5">
        <w:rPr>
          <w:b/>
          <w:sz w:val="28"/>
          <w:szCs w:val="28"/>
        </w:rPr>
        <w:t xml:space="preserve">. </w:t>
      </w:r>
      <w:r w:rsidR="00BB2039">
        <w:rPr>
          <w:b/>
          <w:sz w:val="28"/>
          <w:szCs w:val="28"/>
        </w:rPr>
        <w:t xml:space="preserve">Цель и задачи программы, приоритетные направления развития субъектов малого и среднего </w:t>
      </w:r>
      <w:r w:rsidR="007F6613">
        <w:rPr>
          <w:b/>
          <w:sz w:val="28"/>
          <w:szCs w:val="28"/>
        </w:rPr>
        <w:t>предпринимательства</w:t>
      </w:r>
      <w:r w:rsidR="00BB2039">
        <w:rPr>
          <w:b/>
          <w:sz w:val="28"/>
          <w:szCs w:val="28"/>
        </w:rPr>
        <w:t>.</w:t>
      </w:r>
    </w:p>
    <w:p w14:paraId="30B09A79" w14:textId="77777777" w:rsidR="005D5AE5" w:rsidRPr="00242494" w:rsidRDefault="005D5AE5" w:rsidP="005D5AE5">
      <w:pPr>
        <w:pStyle w:val="a9"/>
        <w:ind w:firstLine="720"/>
        <w:jc w:val="center"/>
        <w:rPr>
          <w:b/>
          <w:sz w:val="28"/>
          <w:szCs w:val="28"/>
        </w:rPr>
      </w:pPr>
    </w:p>
    <w:p w14:paraId="0222E82E" w14:textId="56A4BDE5" w:rsidR="005D5AE5" w:rsidRDefault="005D5AE5" w:rsidP="007F6613">
      <w:pPr>
        <w:pStyle w:val="a9"/>
        <w:ind w:firstLine="720"/>
        <w:rPr>
          <w:sz w:val="28"/>
          <w:szCs w:val="28"/>
        </w:rPr>
      </w:pPr>
      <w:r w:rsidRPr="005A5122">
        <w:rPr>
          <w:sz w:val="28"/>
          <w:szCs w:val="28"/>
        </w:rPr>
        <w:t>Целью</w:t>
      </w:r>
      <w:r w:rsidRPr="0024249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2494">
        <w:rPr>
          <w:sz w:val="28"/>
          <w:szCs w:val="28"/>
        </w:rPr>
        <w:t xml:space="preserve">рограммы является формирование </w:t>
      </w:r>
      <w:r w:rsidR="007F6613">
        <w:rPr>
          <w:sz w:val="28"/>
          <w:szCs w:val="28"/>
        </w:rPr>
        <w:t>на территории муниципального образования «</w:t>
      </w:r>
      <w:proofErr w:type="spellStart"/>
      <w:r w:rsidR="007F6613">
        <w:rPr>
          <w:sz w:val="28"/>
          <w:szCs w:val="28"/>
        </w:rPr>
        <w:t>Кузьмоловское</w:t>
      </w:r>
      <w:proofErr w:type="spellEnd"/>
      <w:r w:rsidR="007F6613">
        <w:rPr>
          <w:sz w:val="28"/>
          <w:szCs w:val="28"/>
        </w:rPr>
        <w:t xml:space="preserve"> городское поселение»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14:paraId="7C0AF465" w14:textId="77777777" w:rsidR="007F6613" w:rsidRDefault="007F6613" w:rsidP="007F6613">
      <w:pPr>
        <w:pStyle w:val="a9"/>
        <w:ind w:firstLine="0"/>
        <w:rPr>
          <w:sz w:val="28"/>
          <w:szCs w:val="28"/>
        </w:rPr>
      </w:pPr>
    </w:p>
    <w:p w14:paraId="0915EAAA" w14:textId="52B48573" w:rsidR="007F6613" w:rsidRPr="00347E96" w:rsidRDefault="007F6613" w:rsidP="007F6613">
      <w:pPr>
        <w:ind w:firstLine="709"/>
        <w:jc w:val="both"/>
        <w:rPr>
          <w:sz w:val="28"/>
          <w:szCs w:val="28"/>
        </w:rPr>
      </w:pPr>
      <w:r w:rsidRPr="009D4489">
        <w:rPr>
          <w:sz w:val="28"/>
          <w:szCs w:val="28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14:paraId="6563D83F" w14:textId="6C580120" w:rsidR="005D5AE5" w:rsidRDefault="005D5AE5" w:rsidP="005D5AE5">
      <w:pPr>
        <w:pStyle w:val="a7"/>
        <w:ind w:right="28" w:firstLine="720"/>
        <w:jc w:val="both"/>
        <w:rPr>
          <w:rFonts w:ascii="Times New Roman" w:hAnsi="Times New Roman"/>
          <w:sz w:val="28"/>
          <w:szCs w:val="28"/>
        </w:rPr>
      </w:pPr>
      <w:r w:rsidRPr="00347E9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E7612">
        <w:rPr>
          <w:rFonts w:ascii="Times New Roman" w:hAnsi="Times New Roman"/>
          <w:sz w:val="28"/>
          <w:szCs w:val="28"/>
        </w:rPr>
        <w:t>повышение конкурентоспособности субъектов малого и среднего предпринимательства на территории муниципального образования и за его пределами</w:t>
      </w:r>
      <w:r>
        <w:rPr>
          <w:rFonts w:ascii="Times New Roman" w:hAnsi="Times New Roman"/>
          <w:sz w:val="28"/>
          <w:szCs w:val="28"/>
        </w:rPr>
        <w:t>,</w:t>
      </w:r>
      <w:r w:rsidRPr="004E7612">
        <w:rPr>
          <w:rFonts w:ascii="Times New Roman" w:hAnsi="Times New Roman"/>
          <w:sz w:val="28"/>
          <w:szCs w:val="28"/>
        </w:rPr>
        <w:t xml:space="preserve"> содействие субъектам малого предпринимательства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E7612">
        <w:rPr>
          <w:rFonts w:ascii="Times New Roman" w:hAnsi="Times New Roman"/>
          <w:sz w:val="28"/>
          <w:szCs w:val="28"/>
        </w:rPr>
        <w:t>в продвижении на рынки товаров и услуг путем организации ярмарочных мероприятий;</w:t>
      </w:r>
    </w:p>
    <w:p w14:paraId="72705FF2" w14:textId="393FAA83" w:rsidR="007F6613" w:rsidRPr="007F6613" w:rsidRDefault="007F6613" w:rsidP="007F661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удовлетворение спроса населения на потребительские товары и услуги за счет развития малоформатной торговли (нестационарной, мобильной, ярморочной);</w:t>
      </w:r>
    </w:p>
    <w:p w14:paraId="3E58E5DE" w14:textId="77777777" w:rsidR="005D5AE5" w:rsidRPr="00347E96" w:rsidRDefault="005D5AE5" w:rsidP="005D5AE5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E96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деловой активности населения за счет повышения интереса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347E96">
        <w:rPr>
          <w:rFonts w:ascii="Times New Roman" w:hAnsi="Times New Roman" w:cs="Times New Roman"/>
          <w:color w:val="auto"/>
          <w:sz w:val="28"/>
          <w:szCs w:val="28"/>
        </w:rPr>
        <w:t>к предпринимательской деятельности;</w:t>
      </w:r>
    </w:p>
    <w:p w14:paraId="42DDE3D5" w14:textId="77777777" w:rsidR="005D5AE5" w:rsidRPr="00347E96" w:rsidRDefault="005D5AE5" w:rsidP="005D5AE5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E96">
        <w:rPr>
          <w:rFonts w:ascii="Times New Roman" w:hAnsi="Times New Roman" w:cs="Times New Roman"/>
          <w:color w:val="auto"/>
          <w:sz w:val="28"/>
          <w:szCs w:val="28"/>
        </w:rPr>
        <w:t xml:space="preserve">- совершенствование информационно-консультационной поддержки субъектов малого и среднего предпринимательства путем расширения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347E96">
        <w:rPr>
          <w:rFonts w:ascii="Times New Roman" w:hAnsi="Times New Roman" w:cs="Times New Roman"/>
          <w:color w:val="auto"/>
          <w:sz w:val="28"/>
          <w:szCs w:val="28"/>
        </w:rPr>
        <w:t>и повышения качества услуг, оказываемых организациями муниципальной инфраструктуры поддержки предпринимательства;</w:t>
      </w:r>
    </w:p>
    <w:p w14:paraId="4E003B08" w14:textId="77777777" w:rsidR="005D5AE5" w:rsidRPr="004940D1" w:rsidRDefault="005D5AE5" w:rsidP="005D5AE5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E9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0588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первоочередной поддержки субъектов малого и среднего предпринимательства, ведущих деятельность в приоритетных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940D1">
        <w:rPr>
          <w:rFonts w:ascii="Times New Roman" w:hAnsi="Times New Roman" w:cs="Times New Roman"/>
          <w:color w:val="auto"/>
          <w:sz w:val="28"/>
          <w:szCs w:val="28"/>
        </w:rPr>
        <w:t>Ленинградской области сферах деятельности;</w:t>
      </w:r>
    </w:p>
    <w:p w14:paraId="4C9C79F6" w14:textId="77777777" w:rsidR="007F6613" w:rsidRDefault="007F6613" w:rsidP="007F661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C3C66">
        <w:rPr>
          <w:rFonts w:ascii="Times New Roman" w:hAnsi="Times New Roman" w:cs="Times New Roman"/>
          <w:color w:val="auto"/>
          <w:sz w:val="28"/>
          <w:szCs w:val="28"/>
        </w:rPr>
        <w:t>обеспечение доступа субъектов малого и среднего предпринимательства к муниципальному имуществу и предоставление муниципальн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AC3C66">
        <w:rPr>
          <w:rFonts w:ascii="Times New Roman" w:hAnsi="Times New Roman" w:cs="Times New Roman"/>
          <w:color w:val="auto"/>
          <w:sz w:val="28"/>
          <w:szCs w:val="28"/>
        </w:rPr>
        <w:t xml:space="preserve"> преференции в виде предоставления во владение и (или) в пользование имущества без проведения торгов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79E582EF" w14:textId="47F1A709" w:rsidR="005D5AE5" w:rsidRDefault="005D5AE5" w:rsidP="005D5AE5">
      <w:pPr>
        <w:pStyle w:val="a9"/>
        <w:ind w:firstLine="720"/>
        <w:rPr>
          <w:sz w:val="28"/>
          <w:szCs w:val="28"/>
        </w:rPr>
      </w:pPr>
      <w:r w:rsidRPr="00591C5C">
        <w:rPr>
          <w:sz w:val="28"/>
          <w:szCs w:val="28"/>
        </w:rPr>
        <w:t xml:space="preserve">- </w:t>
      </w:r>
      <w:r w:rsidR="00492FC0" w:rsidRPr="00591C5C">
        <w:rPr>
          <w:sz w:val="28"/>
          <w:szCs w:val="28"/>
        </w:rPr>
        <w:t xml:space="preserve">информационно-консультационное </w:t>
      </w:r>
      <w:r w:rsidRPr="00591C5C">
        <w:rPr>
          <w:sz w:val="28"/>
          <w:szCs w:val="28"/>
        </w:rPr>
        <w:t>содействие в получении стартовых пособий и субсидий для осуществления предпринимательской деятельности</w:t>
      </w:r>
      <w:r w:rsidR="00FB5938" w:rsidRPr="00591C5C">
        <w:rPr>
          <w:sz w:val="28"/>
          <w:szCs w:val="28"/>
        </w:rPr>
        <w:t>.</w:t>
      </w:r>
    </w:p>
    <w:p w14:paraId="0C715CBD" w14:textId="77777777" w:rsidR="00C01A2E" w:rsidRPr="009756B3" w:rsidRDefault="00C01A2E" w:rsidP="00C01A2E">
      <w:pPr>
        <w:pStyle w:val="2"/>
        <w:spacing w:line="240" w:lineRule="auto"/>
        <w:ind w:left="0" w:firstLine="708"/>
        <w:jc w:val="both"/>
        <w:rPr>
          <w:sz w:val="28"/>
          <w:szCs w:val="28"/>
        </w:rPr>
      </w:pPr>
      <w:r w:rsidRPr="009756B3">
        <w:rPr>
          <w:sz w:val="28"/>
          <w:szCs w:val="28"/>
        </w:rPr>
        <w:t xml:space="preserve">В отношении объектов имущества, включенных в перечень муниципального имущества, субъектам МСП могут предоставляться муниципальные преференции в виде предоставления во владение и (или) в пользование имущества без проведения торгов в соответствии с Федеральным законом от 26 июля 2006 года № 135-ФЗ «О защите конкуренции». </w:t>
      </w:r>
    </w:p>
    <w:p w14:paraId="73FF786D" w14:textId="77777777" w:rsidR="00C01A2E" w:rsidRPr="009756B3" w:rsidRDefault="00C01A2E" w:rsidP="00C01A2E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отбора субъектов малого и среднего предпринимательства</w:t>
      </w:r>
      <w:r w:rsidRPr="009756B3">
        <w:rPr>
          <w:sz w:val="28"/>
          <w:szCs w:val="28"/>
        </w:rPr>
        <w:t xml:space="preserve"> для предоставления муниципальной преференции может являться соответствие субъекта </w:t>
      </w:r>
      <w:r>
        <w:rPr>
          <w:sz w:val="28"/>
          <w:szCs w:val="28"/>
        </w:rPr>
        <w:t>малого и среднего предпринимательства</w:t>
      </w:r>
      <w:r w:rsidRPr="009756B3">
        <w:rPr>
          <w:sz w:val="28"/>
          <w:szCs w:val="28"/>
        </w:rPr>
        <w:t xml:space="preserve"> следующим требованиям:</w:t>
      </w:r>
    </w:p>
    <w:p w14:paraId="2ABBEF86" w14:textId="77777777" w:rsidR="00C01A2E" w:rsidRDefault="00C01A2E" w:rsidP="00C01A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6B3">
        <w:rPr>
          <w:sz w:val="28"/>
          <w:szCs w:val="28"/>
        </w:rPr>
        <w:t>а) осуществление хозяйственной деятельности на территории района;</w:t>
      </w:r>
    </w:p>
    <w:p w14:paraId="4B9607BC" w14:textId="3F297A3F" w:rsidR="0045664C" w:rsidRPr="009756B3" w:rsidRDefault="0045664C" w:rsidP="00C01A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осуществление вида деятельности, связанного с производством социально значимых продовольственных товаров первой необходимости. </w:t>
      </w:r>
    </w:p>
    <w:p w14:paraId="138EDBAC" w14:textId="6A5FB757" w:rsidR="0045664C" w:rsidRPr="009756B3" w:rsidRDefault="0045664C" w:rsidP="003B49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1A2E" w:rsidRPr="009756B3">
        <w:rPr>
          <w:sz w:val="28"/>
          <w:szCs w:val="28"/>
        </w:rPr>
        <w:t xml:space="preserve">) осуществление деятельности, ориентированной на дальнейшее развитие бизнеса путем создания новых рабочих мест, либо увеличения уровня заработной платы, либо </w:t>
      </w:r>
      <w:r w:rsidR="00815A48">
        <w:rPr>
          <w:sz w:val="28"/>
          <w:szCs w:val="28"/>
        </w:rPr>
        <w:t>роста объема уплаченных налогов.</w:t>
      </w:r>
    </w:p>
    <w:p w14:paraId="73EAA964" w14:textId="77777777" w:rsidR="00C01A2E" w:rsidRDefault="00C01A2E" w:rsidP="005D5AE5">
      <w:pPr>
        <w:pStyle w:val="a9"/>
        <w:ind w:firstLine="720"/>
        <w:rPr>
          <w:sz w:val="28"/>
          <w:szCs w:val="28"/>
        </w:rPr>
      </w:pPr>
    </w:p>
    <w:p w14:paraId="16EAD7B7" w14:textId="77777777" w:rsidR="003B49E3" w:rsidRDefault="003B49E3" w:rsidP="005D5AE5">
      <w:pPr>
        <w:pStyle w:val="a9"/>
        <w:ind w:firstLine="720"/>
        <w:rPr>
          <w:sz w:val="28"/>
          <w:szCs w:val="28"/>
        </w:rPr>
      </w:pPr>
    </w:p>
    <w:p w14:paraId="4A624752" w14:textId="77777777" w:rsidR="003B49E3" w:rsidRDefault="003B49E3" w:rsidP="005D5AE5">
      <w:pPr>
        <w:pStyle w:val="a9"/>
        <w:ind w:firstLine="720"/>
        <w:rPr>
          <w:sz w:val="28"/>
          <w:szCs w:val="28"/>
        </w:rPr>
      </w:pPr>
    </w:p>
    <w:p w14:paraId="5A7D31BD" w14:textId="7D5E5306" w:rsidR="007F6613" w:rsidRPr="007F6613" w:rsidRDefault="007F6613" w:rsidP="00D80459">
      <w:pPr>
        <w:pStyle w:val="a9"/>
        <w:numPr>
          <w:ilvl w:val="0"/>
          <w:numId w:val="40"/>
        </w:numPr>
        <w:jc w:val="center"/>
        <w:rPr>
          <w:b/>
          <w:sz w:val="28"/>
          <w:szCs w:val="28"/>
        </w:rPr>
      </w:pPr>
      <w:r w:rsidRPr="007F6613">
        <w:rPr>
          <w:b/>
          <w:sz w:val="28"/>
          <w:szCs w:val="28"/>
        </w:rPr>
        <w:lastRenderedPageBreak/>
        <w:t>Ожидаемые социально-экономические результаты реализации Программы</w:t>
      </w:r>
    </w:p>
    <w:p w14:paraId="11B8A5B6" w14:textId="77777777" w:rsidR="005D5AE5" w:rsidRDefault="005D5AE5" w:rsidP="00D80459">
      <w:pPr>
        <w:rPr>
          <w:b/>
          <w:sz w:val="28"/>
          <w:szCs w:val="28"/>
        </w:rPr>
      </w:pPr>
    </w:p>
    <w:p w14:paraId="73B9EA24" w14:textId="37031F39" w:rsidR="005D5AE5" w:rsidRPr="001A09D4" w:rsidRDefault="005D5AE5" w:rsidP="005D5AE5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9D4">
        <w:rPr>
          <w:rFonts w:ascii="Times New Roman" w:hAnsi="Times New Roman" w:cs="Times New Roman"/>
          <w:color w:val="auto"/>
          <w:sz w:val="28"/>
          <w:szCs w:val="28"/>
        </w:rPr>
        <w:t>Реализация</w:t>
      </w:r>
      <w:r w:rsidR="00D80459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1A09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A09D4">
        <w:rPr>
          <w:rFonts w:ascii="Times New Roman" w:hAnsi="Times New Roman" w:cs="Times New Roman"/>
          <w:color w:val="auto"/>
          <w:sz w:val="28"/>
          <w:szCs w:val="28"/>
        </w:rPr>
        <w:t>рограммы позволит проводить эффективную политику, направленную на создание благоприят</w:t>
      </w:r>
      <w:r w:rsidR="00334798">
        <w:rPr>
          <w:rFonts w:ascii="Times New Roman" w:hAnsi="Times New Roman" w:cs="Times New Roman"/>
          <w:color w:val="auto"/>
          <w:sz w:val="28"/>
          <w:szCs w:val="28"/>
        </w:rPr>
        <w:t>ных условий для развития малого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09D4">
        <w:rPr>
          <w:rFonts w:ascii="Times New Roman" w:hAnsi="Times New Roman" w:cs="Times New Roman"/>
          <w:color w:val="auto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E585BAB" w14:textId="7683139F" w:rsidR="005D5AE5" w:rsidRDefault="005D5AE5" w:rsidP="005D5AE5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9097A">
        <w:rPr>
          <w:rFonts w:ascii="Times New Roman" w:hAnsi="Times New Roman" w:cs="Times New Roman"/>
          <w:sz w:val="28"/>
          <w:szCs w:val="28"/>
        </w:rPr>
        <w:tab/>
      </w:r>
      <w:r w:rsidRPr="00591C5C">
        <w:rPr>
          <w:rFonts w:ascii="Times New Roman" w:hAnsi="Times New Roman" w:cs="Times New Roman"/>
          <w:color w:val="auto"/>
          <w:sz w:val="28"/>
          <w:szCs w:val="28"/>
        </w:rPr>
        <w:t xml:space="preserve">- обеспечить </w:t>
      </w:r>
      <w:r w:rsidR="00591C5C" w:rsidRPr="00591C5C">
        <w:rPr>
          <w:rFonts w:ascii="Times New Roman" w:hAnsi="Times New Roman" w:cs="Times New Roman"/>
          <w:sz w:val="28"/>
          <w:szCs w:val="28"/>
        </w:rPr>
        <w:t>информационно-консультационное</w:t>
      </w:r>
      <w:r w:rsidR="00591C5C" w:rsidRPr="00591C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91C5C">
        <w:rPr>
          <w:rFonts w:ascii="Times New Roman" w:hAnsi="Times New Roman" w:cs="Times New Roman"/>
          <w:color w:val="auto"/>
          <w:sz w:val="28"/>
          <w:szCs w:val="28"/>
        </w:rPr>
        <w:t>содействие в получении финансовой и материальной поддержки субъектов малого и среднего предпринимательства;</w:t>
      </w:r>
      <w:r w:rsidRPr="00946B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0D1DA81" w14:textId="77777777" w:rsidR="008951F1" w:rsidRDefault="008951F1" w:rsidP="008951F1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6BC5">
        <w:rPr>
          <w:rFonts w:ascii="Times New Roman" w:hAnsi="Times New Roman" w:cs="Times New Roman"/>
          <w:color w:val="auto"/>
          <w:sz w:val="28"/>
          <w:szCs w:val="28"/>
        </w:rPr>
        <w:t xml:space="preserve">-  оказать субъектам малого и среднего предпринимательства </w:t>
      </w:r>
      <w:r>
        <w:rPr>
          <w:rFonts w:ascii="Times New Roman" w:hAnsi="Times New Roman" w:cs="Times New Roman"/>
          <w:color w:val="auto"/>
          <w:sz w:val="28"/>
          <w:szCs w:val="28"/>
        </w:rPr>
        <w:t>информационную поддержку;</w:t>
      </w:r>
    </w:p>
    <w:p w14:paraId="2A412915" w14:textId="736AEDDA" w:rsidR="008951F1" w:rsidRPr="00946BC5" w:rsidRDefault="008951F1" w:rsidP="008951F1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6BC5">
        <w:rPr>
          <w:rFonts w:ascii="Times New Roman" w:hAnsi="Times New Roman" w:cs="Times New Roman"/>
          <w:color w:val="auto"/>
          <w:sz w:val="28"/>
          <w:szCs w:val="28"/>
        </w:rPr>
        <w:t xml:space="preserve">оказать субъектам малого и среднего предпринимательства </w:t>
      </w:r>
      <w:r w:rsidR="00063C1E">
        <w:rPr>
          <w:rFonts w:ascii="Times New Roman" w:hAnsi="Times New Roman" w:cs="Times New Roman"/>
          <w:color w:val="auto"/>
          <w:sz w:val="28"/>
          <w:szCs w:val="28"/>
        </w:rPr>
        <w:t>имущественную поддержку;</w:t>
      </w:r>
    </w:p>
    <w:p w14:paraId="5EC17ADF" w14:textId="67345EBB" w:rsidR="005D5AE5" w:rsidRPr="00946BC5" w:rsidRDefault="005D5AE5" w:rsidP="005D5AE5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6BC5">
        <w:rPr>
          <w:rFonts w:ascii="Times New Roman" w:hAnsi="Times New Roman" w:cs="Times New Roman"/>
          <w:color w:val="auto"/>
          <w:sz w:val="28"/>
          <w:szCs w:val="28"/>
        </w:rPr>
        <w:t xml:space="preserve">- достигнуть роста оборота субъектов малого и среднего предпринимательства, получивших финансовую и </w:t>
      </w:r>
      <w:r w:rsidR="008951F1">
        <w:rPr>
          <w:rFonts w:ascii="Times New Roman" w:hAnsi="Times New Roman" w:cs="Times New Roman"/>
          <w:color w:val="auto"/>
          <w:sz w:val="28"/>
          <w:szCs w:val="28"/>
        </w:rPr>
        <w:t>консультационную</w:t>
      </w:r>
      <w:r w:rsidRPr="00946BC5">
        <w:rPr>
          <w:rFonts w:ascii="Times New Roman" w:hAnsi="Times New Roman" w:cs="Times New Roman"/>
          <w:color w:val="auto"/>
          <w:sz w:val="28"/>
          <w:szCs w:val="28"/>
        </w:rPr>
        <w:t xml:space="preserve"> поддержку; </w:t>
      </w:r>
    </w:p>
    <w:p w14:paraId="1FBAF094" w14:textId="77777777" w:rsidR="005D5AE5" w:rsidRPr="00946BC5" w:rsidRDefault="005D5AE5" w:rsidP="005D5AE5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6BC5">
        <w:rPr>
          <w:rFonts w:ascii="Times New Roman" w:hAnsi="Times New Roman" w:cs="Times New Roman"/>
          <w:color w:val="auto"/>
          <w:sz w:val="28"/>
          <w:szCs w:val="28"/>
        </w:rPr>
        <w:t xml:space="preserve">- предоставить на безвозмездной основе представителям социально незащищенных слоев населения, молодежи и субъектам малого предпринимательства, осуществляющим предпринимательскую деятельность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на территории</w:t>
      </w:r>
      <w:r w:rsidRPr="00946B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 форме индивидуальных консультаций, обучения и организационных </w:t>
      </w:r>
      <w:r w:rsidRPr="00E24AD6">
        <w:rPr>
          <w:rFonts w:ascii="Times New Roman" w:hAnsi="Times New Roman" w:cs="Times New Roman"/>
          <w:color w:val="auto"/>
          <w:sz w:val="28"/>
          <w:szCs w:val="28"/>
        </w:rPr>
        <w:t>семинаров;</w:t>
      </w:r>
    </w:p>
    <w:p w14:paraId="19374657" w14:textId="6BE74CA9" w:rsidR="005D5AE5" w:rsidRPr="00946BC5" w:rsidRDefault="00D80459" w:rsidP="005D5AE5">
      <w:pPr>
        <w:pStyle w:val="a6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итогам реализации программы планируется получить следующие результаты: </w:t>
      </w:r>
    </w:p>
    <w:p w14:paraId="78922B3A" w14:textId="54C2FA5F" w:rsidR="005D5AE5" w:rsidRDefault="00D80459" w:rsidP="005D5AE5">
      <w:pPr>
        <w:pStyle w:val="a9"/>
        <w:ind w:right="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5D5AE5">
        <w:rPr>
          <w:sz w:val="28"/>
          <w:szCs w:val="28"/>
        </w:rPr>
        <w:t>ост численности субъектов малого</w:t>
      </w:r>
      <w:r>
        <w:rPr>
          <w:sz w:val="28"/>
          <w:szCs w:val="28"/>
        </w:rPr>
        <w:t xml:space="preserve"> и среднего предпринимательства;</w:t>
      </w:r>
    </w:p>
    <w:p w14:paraId="1A91560B" w14:textId="35D635D0" w:rsidR="005D5AE5" w:rsidRPr="00B66B6C" w:rsidRDefault="00D80459" w:rsidP="005D5AE5">
      <w:pPr>
        <w:pStyle w:val="a9"/>
        <w:ind w:right="0"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5D5AE5" w:rsidRPr="00B66B6C">
        <w:rPr>
          <w:sz w:val="28"/>
          <w:szCs w:val="28"/>
        </w:rPr>
        <w:t>овышение уровня финансовой и бухгалтерской дисциплины предпринимателей за с</w:t>
      </w:r>
      <w:r>
        <w:rPr>
          <w:sz w:val="28"/>
          <w:szCs w:val="28"/>
        </w:rPr>
        <w:t>чет осуществляемых консультаций;</w:t>
      </w:r>
    </w:p>
    <w:p w14:paraId="549EB524" w14:textId="62C7A92B" w:rsidR="005D5AE5" w:rsidRPr="00B66B6C" w:rsidRDefault="00D80459" w:rsidP="005D5AE5">
      <w:pPr>
        <w:pStyle w:val="a9"/>
        <w:ind w:right="0" w:firstLine="709"/>
        <w:rPr>
          <w:sz w:val="28"/>
          <w:szCs w:val="28"/>
        </w:rPr>
      </w:pPr>
      <w:r>
        <w:rPr>
          <w:sz w:val="28"/>
          <w:szCs w:val="28"/>
        </w:rPr>
        <w:t>- р</w:t>
      </w:r>
      <w:r w:rsidR="005D5AE5" w:rsidRPr="00B66B6C">
        <w:rPr>
          <w:sz w:val="28"/>
          <w:szCs w:val="28"/>
        </w:rPr>
        <w:t>ост оборота товаров и услуг предприятий малого бизнеса</w:t>
      </w:r>
      <w:r>
        <w:rPr>
          <w:sz w:val="28"/>
          <w:szCs w:val="28"/>
        </w:rPr>
        <w:t xml:space="preserve">; </w:t>
      </w:r>
    </w:p>
    <w:p w14:paraId="67981B6A" w14:textId="7BCB4B47" w:rsidR="005D5AE5" w:rsidRDefault="00D80459" w:rsidP="005D5AE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="005D5AE5">
        <w:rPr>
          <w:rFonts w:ascii="Times New Roman" w:hAnsi="Times New Roman"/>
          <w:sz w:val="28"/>
          <w:szCs w:val="28"/>
        </w:rPr>
        <w:t xml:space="preserve">ост налоговых поступлений </w:t>
      </w:r>
      <w:r w:rsidR="005D5AE5" w:rsidRPr="00B66B6C">
        <w:rPr>
          <w:rFonts w:ascii="Times New Roman" w:hAnsi="Times New Roman"/>
          <w:sz w:val="28"/>
          <w:szCs w:val="28"/>
        </w:rPr>
        <w:t>от субъектов малого предпринимательства</w:t>
      </w:r>
      <w:r w:rsidR="005D5AE5">
        <w:rPr>
          <w:rFonts w:ascii="Times New Roman" w:hAnsi="Times New Roman"/>
          <w:sz w:val="28"/>
          <w:szCs w:val="28"/>
        </w:rPr>
        <w:t xml:space="preserve"> </w:t>
      </w:r>
      <w:r w:rsidR="005D5AE5" w:rsidRPr="00B66B6C">
        <w:rPr>
          <w:rFonts w:ascii="Times New Roman" w:hAnsi="Times New Roman"/>
          <w:sz w:val="28"/>
          <w:szCs w:val="28"/>
        </w:rPr>
        <w:t>в бюджеты всех уровней</w:t>
      </w:r>
      <w:r w:rsidR="00AB6B5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13CEBF" w14:textId="4F0BA303" w:rsidR="00D80459" w:rsidRDefault="00D80459" w:rsidP="00D804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5D5AE5" w:rsidRPr="006E0C8F">
        <w:rPr>
          <w:rFonts w:ascii="Times New Roman" w:hAnsi="Times New Roman"/>
          <w:sz w:val="28"/>
          <w:szCs w:val="28"/>
        </w:rPr>
        <w:t>ост количества субъектов малого и среднего предпринимательства</w:t>
      </w:r>
      <w:r w:rsidR="005D5AE5">
        <w:rPr>
          <w:rFonts w:ascii="Times New Roman" w:hAnsi="Times New Roman"/>
          <w:sz w:val="28"/>
          <w:szCs w:val="28"/>
        </w:rPr>
        <w:t xml:space="preserve">, принимающих участие в праздничных, </w:t>
      </w:r>
      <w:proofErr w:type="spellStart"/>
      <w:r w:rsidR="005D5AE5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5D5AE5">
        <w:rPr>
          <w:rFonts w:ascii="Times New Roman" w:hAnsi="Times New Roman"/>
          <w:sz w:val="28"/>
          <w:szCs w:val="28"/>
        </w:rPr>
        <w:t>-ярмарочных мероприятиях, фестивалях и др.</w:t>
      </w:r>
    </w:p>
    <w:p w14:paraId="7801D96B" w14:textId="45A02998" w:rsidR="00063C1E" w:rsidRPr="00317D10" w:rsidRDefault="00D80459" w:rsidP="00317D1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товаров и услуг, предоставляемых населению за счет усиленной конкуренции.</w:t>
      </w:r>
    </w:p>
    <w:p w14:paraId="418ED12B" w14:textId="77777777" w:rsidR="00063C1E" w:rsidRPr="00AB6B5A" w:rsidRDefault="00063C1E" w:rsidP="0078080B">
      <w:pPr>
        <w:pStyle w:val="a7"/>
        <w:ind w:right="-360"/>
        <w:jc w:val="both"/>
        <w:rPr>
          <w:rFonts w:asciiTheme="minorHAnsi" w:hAnsiTheme="minorHAnsi"/>
          <w:sz w:val="28"/>
          <w:szCs w:val="28"/>
        </w:rPr>
      </w:pPr>
    </w:p>
    <w:p w14:paraId="6C45B416" w14:textId="77777777" w:rsidR="00D80459" w:rsidRPr="00AB6B5A" w:rsidRDefault="00D80459" w:rsidP="0078080B">
      <w:pPr>
        <w:pStyle w:val="a7"/>
        <w:ind w:right="-360"/>
        <w:jc w:val="both"/>
        <w:rPr>
          <w:rFonts w:asciiTheme="minorHAnsi" w:hAnsiTheme="minorHAnsi"/>
          <w:sz w:val="28"/>
          <w:szCs w:val="28"/>
        </w:rPr>
      </w:pPr>
    </w:p>
    <w:p w14:paraId="4AB2041D" w14:textId="67864488" w:rsidR="00D80459" w:rsidRPr="00D80459" w:rsidRDefault="00D80459" w:rsidP="00D80459">
      <w:pPr>
        <w:pStyle w:val="a7"/>
        <w:tabs>
          <w:tab w:val="left" w:pos="3255"/>
        </w:tabs>
        <w:ind w:right="-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8045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80459">
        <w:rPr>
          <w:rFonts w:ascii="Times New Roman" w:hAnsi="Times New Roman"/>
          <w:b/>
          <w:sz w:val="28"/>
          <w:szCs w:val="28"/>
        </w:rPr>
        <w:t>. Система программных мероприятий.</w:t>
      </w:r>
      <w:proofErr w:type="gramEnd"/>
    </w:p>
    <w:p w14:paraId="0DF4CD7E" w14:textId="77777777" w:rsidR="005D5AE5" w:rsidRPr="00AB6B5A" w:rsidRDefault="005D5AE5" w:rsidP="005D5AE5">
      <w:pPr>
        <w:ind w:firstLine="680"/>
        <w:rPr>
          <w:b/>
          <w:sz w:val="28"/>
          <w:szCs w:val="28"/>
        </w:rPr>
      </w:pPr>
    </w:p>
    <w:p w14:paraId="037C1E10" w14:textId="2FB09DD4" w:rsidR="005D5AE5" w:rsidRPr="004A5190" w:rsidRDefault="005D5AE5" w:rsidP="005D5AE5">
      <w:pPr>
        <w:ind w:firstLine="680"/>
        <w:jc w:val="both"/>
        <w:rPr>
          <w:sz w:val="28"/>
          <w:szCs w:val="28"/>
        </w:rPr>
      </w:pPr>
      <w:r w:rsidRPr="00B66B6C">
        <w:rPr>
          <w:sz w:val="28"/>
          <w:szCs w:val="28"/>
        </w:rPr>
        <w:t xml:space="preserve">Система программных мероприятий </w:t>
      </w:r>
      <w:r>
        <w:rPr>
          <w:sz w:val="28"/>
          <w:szCs w:val="28"/>
        </w:rPr>
        <w:t xml:space="preserve">(Приложение к муниципальной </w:t>
      </w:r>
      <w:r w:rsidRPr="005E37B6">
        <w:rPr>
          <w:sz w:val="28"/>
          <w:szCs w:val="28"/>
        </w:rPr>
        <w:t xml:space="preserve">программе «Поддержка субъектов малого и среднего предпринимательства </w:t>
      </w:r>
      <w:r>
        <w:rPr>
          <w:sz w:val="28"/>
          <w:szCs w:val="28"/>
        </w:rPr>
        <w:t xml:space="preserve">                       </w:t>
      </w:r>
      <w:r w:rsidRPr="005E37B6">
        <w:rPr>
          <w:sz w:val="28"/>
          <w:szCs w:val="28"/>
        </w:rPr>
        <w:t>в МО «</w:t>
      </w:r>
      <w:proofErr w:type="spellStart"/>
      <w:r w:rsidR="00C25F71">
        <w:rPr>
          <w:sz w:val="28"/>
          <w:szCs w:val="28"/>
        </w:rPr>
        <w:t>Кузьмоловское</w:t>
      </w:r>
      <w:proofErr w:type="spellEnd"/>
      <w:r w:rsidR="00C25F71">
        <w:rPr>
          <w:sz w:val="28"/>
          <w:szCs w:val="28"/>
        </w:rPr>
        <w:t xml:space="preserve"> ГП</w:t>
      </w:r>
      <w:r w:rsidRPr="005E37B6">
        <w:rPr>
          <w:sz w:val="28"/>
          <w:szCs w:val="28"/>
        </w:rPr>
        <w:t xml:space="preserve">» на </w:t>
      </w:r>
      <w:r w:rsidR="00063C1E">
        <w:rPr>
          <w:sz w:val="28"/>
          <w:szCs w:val="28"/>
        </w:rPr>
        <w:t>2019</w:t>
      </w:r>
      <w:r w:rsidR="00132A35">
        <w:rPr>
          <w:sz w:val="28"/>
          <w:szCs w:val="28"/>
        </w:rPr>
        <w:t>-2020</w:t>
      </w:r>
      <w:r w:rsidRPr="005E37B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) </w:t>
      </w:r>
      <w:r w:rsidRPr="00B66B6C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>пункты</w:t>
      </w:r>
      <w:r w:rsidRPr="00B66B6C">
        <w:rPr>
          <w:sz w:val="28"/>
          <w:szCs w:val="28"/>
        </w:rPr>
        <w:t xml:space="preserve">, реализация которых будет способствовать развитию малого </w:t>
      </w:r>
      <w:r>
        <w:rPr>
          <w:sz w:val="28"/>
          <w:szCs w:val="28"/>
        </w:rPr>
        <w:t xml:space="preserve">и среднего </w:t>
      </w:r>
      <w:r w:rsidRPr="004A5190">
        <w:rPr>
          <w:sz w:val="28"/>
          <w:szCs w:val="28"/>
        </w:rPr>
        <w:t xml:space="preserve">предпринимательства в </w:t>
      </w:r>
      <w:r>
        <w:rPr>
          <w:sz w:val="28"/>
          <w:szCs w:val="28"/>
        </w:rPr>
        <w:t>МО «</w:t>
      </w:r>
      <w:proofErr w:type="spellStart"/>
      <w:r w:rsidR="00C25F71">
        <w:rPr>
          <w:sz w:val="28"/>
          <w:szCs w:val="28"/>
        </w:rPr>
        <w:t>Кузьмоловское</w:t>
      </w:r>
      <w:proofErr w:type="spellEnd"/>
      <w:r w:rsidR="00C25F71">
        <w:rPr>
          <w:sz w:val="28"/>
          <w:szCs w:val="28"/>
        </w:rPr>
        <w:t xml:space="preserve"> ГП</w:t>
      </w:r>
      <w:r>
        <w:rPr>
          <w:sz w:val="28"/>
          <w:szCs w:val="28"/>
        </w:rPr>
        <w:t>»</w:t>
      </w:r>
      <w:r w:rsidRPr="004A5190">
        <w:rPr>
          <w:sz w:val="28"/>
          <w:szCs w:val="28"/>
        </w:rPr>
        <w:t>:</w:t>
      </w:r>
    </w:p>
    <w:p w14:paraId="6E8A440D" w14:textId="07F13CCC" w:rsidR="005D5AE5" w:rsidRPr="000671E3" w:rsidRDefault="005D5AE5" w:rsidP="00591C5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4A5190">
        <w:rPr>
          <w:rFonts w:ascii="Times New Roman" w:hAnsi="Times New Roman" w:cs="Times New Roman"/>
          <w:sz w:val="28"/>
          <w:szCs w:val="28"/>
        </w:rPr>
        <w:t xml:space="preserve"> </w:t>
      </w:r>
      <w:r w:rsidRPr="000671E3">
        <w:rPr>
          <w:rFonts w:ascii="Times New Roman" w:hAnsi="Times New Roman" w:cs="Times New Roman"/>
          <w:sz w:val="28"/>
          <w:szCs w:val="28"/>
        </w:rPr>
        <w:t>Ведение реестра субъектов малого и среднего предпринимательства,  обращающихся за поддержкой – регистрация обращений за предоставлением поддержки и ведение реестра.</w:t>
      </w:r>
    </w:p>
    <w:p w14:paraId="49619DA2" w14:textId="17EC4CFB" w:rsidR="005D5AE5" w:rsidRPr="00A672C2" w:rsidRDefault="005D5AE5" w:rsidP="001055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A672C2">
        <w:rPr>
          <w:rFonts w:ascii="Times New Roman" w:hAnsi="Times New Roman" w:cs="Times New Roman"/>
          <w:sz w:val="28"/>
          <w:szCs w:val="28"/>
        </w:rPr>
        <w:t xml:space="preserve">существление информационной поддержки субъектов </w:t>
      </w:r>
      <w:r>
        <w:rPr>
          <w:rFonts w:ascii="Times New Roman" w:hAnsi="Times New Roman" w:cs="Times New Roman"/>
          <w:sz w:val="28"/>
          <w:szCs w:val="28"/>
        </w:rPr>
        <w:t xml:space="preserve">малого                      и среднего </w:t>
      </w:r>
      <w:r w:rsidRPr="00A672C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проведении ярмарок, выставок, конкурсов, предложений </w:t>
      </w:r>
      <w:r w:rsidR="00105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сотрудничестве и другой информации на</w:t>
      </w:r>
      <w:r w:rsidRPr="00123ACF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3AC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2C2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C25F7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25F71">
        <w:rPr>
          <w:rFonts w:ascii="Times New Roman" w:hAnsi="Times New Roman" w:cs="Times New Roman"/>
          <w:sz w:val="28"/>
          <w:szCs w:val="28"/>
        </w:rPr>
        <w:t xml:space="preserve"> ГП</w:t>
      </w:r>
      <w:r w:rsidRPr="00A672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информации; </w:t>
      </w:r>
    </w:p>
    <w:p w14:paraId="40E933E2" w14:textId="7A34D8A7" w:rsidR="005D5AE5" w:rsidRDefault="005D5AE5" w:rsidP="005D5A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C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91C5C">
        <w:rPr>
          <w:rFonts w:ascii="Times New Roman" w:hAnsi="Times New Roman" w:cs="Times New Roman"/>
          <w:sz w:val="28"/>
          <w:szCs w:val="28"/>
        </w:rPr>
        <w:t>Проведение семинаров, форумов, встреч-презентаций:</w:t>
      </w:r>
    </w:p>
    <w:p w14:paraId="4D782B62" w14:textId="5CB16B5B" w:rsidR="005D5AE5" w:rsidRDefault="005D5AE5" w:rsidP="00063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организация проведения семинаров в области введения                                                                                                       в предпринимательство, организации, развития, налогообложения, поддержки предпринимательства и других вопросах</w:t>
      </w:r>
      <w:r w:rsidRPr="005D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8328D">
        <w:rPr>
          <w:rFonts w:ascii="Times New Roman" w:hAnsi="Times New Roman" w:cs="Times New Roman"/>
          <w:sz w:val="28"/>
          <w:szCs w:val="28"/>
        </w:rPr>
        <w:t>привлечением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государственных органов, таких, как: налоговые органы,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3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339D8">
        <w:rPr>
          <w:rFonts w:ascii="Times New Roman" w:hAnsi="Times New Roman" w:cs="Times New Roman"/>
          <w:sz w:val="28"/>
          <w:szCs w:val="28"/>
        </w:rPr>
        <w:t xml:space="preserve">сионный Фонд, </w:t>
      </w:r>
      <w:r w:rsidR="00925384">
        <w:rPr>
          <w:rFonts w:ascii="Times New Roman" w:hAnsi="Times New Roman" w:cs="Times New Roman"/>
          <w:sz w:val="28"/>
          <w:szCs w:val="28"/>
        </w:rPr>
        <w:t xml:space="preserve"> и др. органов</w:t>
      </w:r>
      <w:r w:rsidR="000339D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и на территории г. Всевол</w:t>
      </w:r>
      <w:r w:rsidR="00925384">
        <w:rPr>
          <w:rFonts w:ascii="Times New Roman" w:hAnsi="Times New Roman" w:cs="Times New Roman"/>
          <w:sz w:val="28"/>
          <w:szCs w:val="28"/>
        </w:rPr>
        <w:t>о</w:t>
      </w:r>
      <w:r w:rsidR="000339D8">
        <w:rPr>
          <w:rFonts w:ascii="Times New Roman" w:hAnsi="Times New Roman" w:cs="Times New Roman"/>
          <w:sz w:val="28"/>
          <w:szCs w:val="28"/>
        </w:rPr>
        <w:t xml:space="preserve">жска в фонде поддержки </w:t>
      </w:r>
      <w:r w:rsidR="00AE536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D8328D">
        <w:rPr>
          <w:rFonts w:ascii="Times New Roman" w:hAnsi="Times New Roman" w:cs="Times New Roman"/>
          <w:sz w:val="28"/>
          <w:szCs w:val="28"/>
        </w:rPr>
        <w:t>;</w:t>
      </w:r>
    </w:p>
    <w:p w14:paraId="162536FB" w14:textId="77777777" w:rsidR="005D5AE5" w:rsidRDefault="005D5AE5" w:rsidP="00063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328D">
        <w:rPr>
          <w:rFonts w:ascii="Times New Roman" w:hAnsi="Times New Roman" w:cs="Times New Roman"/>
          <w:sz w:val="28"/>
          <w:szCs w:val="28"/>
        </w:rPr>
        <w:t xml:space="preserve"> участие сотрудников администрации МО «</w:t>
      </w:r>
      <w:proofErr w:type="spellStart"/>
      <w:r w:rsidR="00C25F7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25F71">
        <w:rPr>
          <w:rFonts w:ascii="Times New Roman" w:hAnsi="Times New Roman" w:cs="Times New Roman"/>
          <w:sz w:val="28"/>
          <w:szCs w:val="28"/>
        </w:rPr>
        <w:t xml:space="preserve"> ГП</w:t>
      </w:r>
      <w:r w:rsidRPr="00D832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D8328D">
        <w:rPr>
          <w:rFonts w:ascii="Times New Roman" w:hAnsi="Times New Roman" w:cs="Times New Roman"/>
          <w:sz w:val="28"/>
          <w:szCs w:val="28"/>
        </w:rPr>
        <w:t xml:space="preserve">и организаций муниципальной инфраструктуры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проводимых Правительством Ленинградской области и другими органами власти и организациями семинарах</w:t>
      </w:r>
      <w:r w:rsidRPr="000B710C">
        <w:rPr>
          <w:rFonts w:ascii="Times New Roman" w:hAnsi="Times New Roman" w:cs="Times New Roman"/>
          <w:sz w:val="28"/>
          <w:szCs w:val="28"/>
        </w:rPr>
        <w:t>, конференциях, съездах и других мероприятиях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поддержки малого и среднего предпринимательства;</w:t>
      </w:r>
    </w:p>
    <w:p w14:paraId="2CBAEFA3" w14:textId="5BF265E6" w:rsidR="005D5AE5" w:rsidRDefault="005D5AE5" w:rsidP="00063C1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A17">
        <w:rPr>
          <w:rFonts w:ascii="Times New Roman" w:hAnsi="Times New Roman" w:cs="Times New Roman"/>
          <w:sz w:val="28"/>
          <w:szCs w:val="28"/>
        </w:rPr>
        <w:t xml:space="preserve">организация проведения семинаров </w:t>
      </w:r>
      <w:r w:rsidRPr="00D04E6A">
        <w:rPr>
          <w:rFonts w:ascii="Times New Roman" w:hAnsi="Times New Roman" w:cs="Times New Roman"/>
          <w:sz w:val="28"/>
          <w:szCs w:val="28"/>
        </w:rPr>
        <w:t>с представителями инициативной молодежи с целью популяризации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E6A">
        <w:rPr>
          <w:rFonts w:ascii="Times New Roman" w:hAnsi="Times New Roman" w:cs="Times New Roman"/>
          <w:sz w:val="28"/>
          <w:szCs w:val="28"/>
        </w:rPr>
        <w:t xml:space="preserve"> привлечения молодежи в самостоятельный бизнес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771524" w14:textId="4AE30BAD" w:rsidR="005D5AE5" w:rsidRDefault="005D5AE5" w:rsidP="005D5A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1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672C2">
        <w:rPr>
          <w:rFonts w:ascii="Times New Roman" w:hAnsi="Times New Roman" w:cs="Times New Roman"/>
          <w:sz w:val="28"/>
          <w:szCs w:val="28"/>
        </w:rPr>
        <w:t xml:space="preserve">одействие в получении </w:t>
      </w:r>
      <w:r w:rsidR="00AE5360">
        <w:rPr>
          <w:rFonts w:ascii="Times New Roman" w:hAnsi="Times New Roman" w:cs="Times New Roman"/>
          <w:sz w:val="28"/>
          <w:szCs w:val="28"/>
        </w:rPr>
        <w:t>консультаций представителям</w:t>
      </w:r>
      <w:r w:rsidRPr="00A672C2">
        <w:rPr>
          <w:rFonts w:ascii="Times New Roman" w:hAnsi="Times New Roman" w:cs="Times New Roman"/>
          <w:sz w:val="28"/>
          <w:szCs w:val="28"/>
        </w:rPr>
        <w:t xml:space="preserve"> социально-незащищенных категорий населения и молодежи для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0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соискателей на </w:t>
      </w:r>
      <w:r w:rsidRPr="003139C5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39C5">
        <w:rPr>
          <w:rFonts w:ascii="Times New Roman" w:hAnsi="Times New Roman" w:cs="Times New Roman"/>
          <w:sz w:val="28"/>
          <w:szCs w:val="28"/>
        </w:rPr>
        <w:t xml:space="preserve"> стартовых субсидий из бюджета Ленинградской области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AA465F">
        <w:rPr>
          <w:rFonts w:ascii="Times New Roman" w:hAnsi="Times New Roman" w:cs="Times New Roman"/>
          <w:sz w:val="28"/>
          <w:szCs w:val="28"/>
        </w:rPr>
        <w:t>программ Л</w:t>
      </w:r>
      <w:r w:rsidRPr="008A7AA5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8F0148">
        <w:rPr>
          <w:rFonts w:ascii="Times New Roman" w:hAnsi="Times New Roman" w:cs="Times New Roman"/>
          <w:sz w:val="28"/>
          <w:szCs w:val="28"/>
        </w:rPr>
        <w:t>.</w:t>
      </w:r>
    </w:p>
    <w:p w14:paraId="0C72FF8A" w14:textId="602D1F55" w:rsidR="005D5AE5" w:rsidRDefault="005D5AE5" w:rsidP="005D5A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F01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642AC">
        <w:rPr>
          <w:rFonts w:ascii="Times New Roman" w:hAnsi="Times New Roman" w:cs="Times New Roman"/>
          <w:sz w:val="28"/>
          <w:szCs w:val="28"/>
        </w:rPr>
        <w:t>ривлечение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64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2158B" w14:textId="77777777" w:rsidR="005D5AE5" w:rsidRPr="00A672C2" w:rsidRDefault="005D5AE5" w:rsidP="005D5AE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42AC">
        <w:rPr>
          <w:rFonts w:ascii="Times New Roman" w:hAnsi="Times New Roman" w:cs="Times New Roman"/>
          <w:sz w:val="28"/>
          <w:szCs w:val="28"/>
        </w:rPr>
        <w:t xml:space="preserve"> к участию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конкурсах и </w:t>
      </w:r>
      <w:proofErr w:type="spellStart"/>
      <w:r w:rsidRPr="003642AC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642AC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- оказание содействия путем организации конкурсов </w:t>
      </w:r>
      <w:r w:rsidR="003449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642AC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642AC">
        <w:rPr>
          <w:rFonts w:ascii="Times New Roman" w:hAnsi="Times New Roman" w:cs="Times New Roman"/>
          <w:sz w:val="28"/>
          <w:szCs w:val="28"/>
        </w:rPr>
        <w:t>-ярмарочных мероприяти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14:paraId="5AC1491D" w14:textId="77777777" w:rsidR="005D5AE5" w:rsidRPr="00A672C2" w:rsidRDefault="005D5AE5" w:rsidP="005D5AE5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3F02">
        <w:rPr>
          <w:rFonts w:ascii="Times New Roman" w:hAnsi="Times New Roman" w:cs="Times New Roman"/>
          <w:sz w:val="28"/>
          <w:szCs w:val="28"/>
        </w:rPr>
        <w:t xml:space="preserve">к участию в зарубежных, российских, региональных конкурсах </w:t>
      </w:r>
      <w:r w:rsidR="003449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13F0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13F0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E13F02">
        <w:rPr>
          <w:rFonts w:ascii="Times New Roman" w:hAnsi="Times New Roman" w:cs="Times New Roman"/>
          <w:sz w:val="28"/>
          <w:szCs w:val="28"/>
        </w:rPr>
        <w:t>-ярмарочных мероприятиях – оказание содействия путем размещения информации о проведении мероприятий на официальном</w:t>
      </w:r>
      <w:r w:rsidRPr="00123ACF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2C2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C25F7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25F71">
        <w:rPr>
          <w:rFonts w:ascii="Times New Roman" w:hAnsi="Times New Roman" w:cs="Times New Roman"/>
          <w:sz w:val="28"/>
          <w:szCs w:val="28"/>
        </w:rPr>
        <w:t xml:space="preserve"> ГП</w:t>
      </w:r>
      <w:r w:rsidRPr="00A672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</w:t>
      </w:r>
      <w:r w:rsidRPr="00975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ED2A6" w14:textId="5CCCA289" w:rsidR="005D5AE5" w:rsidRDefault="005D5AE5" w:rsidP="005D5A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148">
        <w:rPr>
          <w:rFonts w:ascii="Times New Roman" w:hAnsi="Times New Roman" w:cs="Times New Roman"/>
          <w:sz w:val="28"/>
          <w:szCs w:val="28"/>
        </w:rPr>
        <w:t>6</w:t>
      </w:r>
      <w:r w:rsidRPr="001B5F42">
        <w:rPr>
          <w:rFonts w:ascii="Times New Roman" w:hAnsi="Times New Roman" w:cs="Times New Roman"/>
          <w:sz w:val="28"/>
          <w:szCs w:val="28"/>
        </w:rPr>
        <w:t>. Оказание консультационной поддержки субъектов малого и среднего предпринимательства – безвозмездное оказание комплекса консультационных услуг представителям социально незащищенных категорий населения, молодежи и субъектов малого и среднего предпринимательства, осуществляющим предпринимательскую деятельность  на территории МО «</w:t>
      </w:r>
      <w:proofErr w:type="spellStart"/>
      <w:r w:rsidR="00C25F7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25F71">
        <w:rPr>
          <w:rFonts w:ascii="Times New Roman" w:hAnsi="Times New Roman" w:cs="Times New Roman"/>
          <w:sz w:val="28"/>
          <w:szCs w:val="28"/>
        </w:rPr>
        <w:t xml:space="preserve"> ГП</w:t>
      </w:r>
      <w:r w:rsidRPr="001B5F42">
        <w:rPr>
          <w:rFonts w:ascii="Times New Roman" w:hAnsi="Times New Roman" w:cs="Times New Roman"/>
          <w:sz w:val="28"/>
          <w:szCs w:val="28"/>
        </w:rPr>
        <w:t>».</w:t>
      </w:r>
    </w:p>
    <w:p w14:paraId="06DF40C4" w14:textId="5B5EEADD" w:rsidR="005D5AE5" w:rsidRDefault="008F0148" w:rsidP="008F014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D5AE5">
        <w:rPr>
          <w:rFonts w:ascii="Times New Roman" w:hAnsi="Times New Roman" w:cs="Times New Roman"/>
          <w:sz w:val="28"/>
          <w:szCs w:val="28"/>
        </w:rPr>
        <w:t xml:space="preserve">. Привлечение </w:t>
      </w:r>
      <w:r w:rsidR="005D5AE5" w:rsidRPr="003642AC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5D5AE5">
        <w:rPr>
          <w:rFonts w:ascii="Times New Roman" w:hAnsi="Times New Roman" w:cs="Times New Roman"/>
          <w:sz w:val="28"/>
          <w:szCs w:val="28"/>
        </w:rPr>
        <w:t xml:space="preserve"> </w:t>
      </w:r>
      <w:r w:rsidR="0034498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AE5">
        <w:rPr>
          <w:rFonts w:ascii="Times New Roman" w:hAnsi="Times New Roman" w:cs="Times New Roman"/>
          <w:sz w:val="28"/>
          <w:szCs w:val="28"/>
        </w:rPr>
        <w:t xml:space="preserve">к участию в праздничных мероприятиях, проводимых на территории </w:t>
      </w:r>
      <w:r w:rsidR="003449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5AE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25F7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25F71">
        <w:rPr>
          <w:rFonts w:ascii="Times New Roman" w:hAnsi="Times New Roman" w:cs="Times New Roman"/>
          <w:sz w:val="28"/>
          <w:szCs w:val="28"/>
        </w:rPr>
        <w:t xml:space="preserve"> ГП</w:t>
      </w:r>
      <w:r w:rsidR="005D5AE5">
        <w:rPr>
          <w:rFonts w:ascii="Times New Roman" w:hAnsi="Times New Roman" w:cs="Times New Roman"/>
          <w:sz w:val="28"/>
          <w:szCs w:val="28"/>
        </w:rPr>
        <w:t>», организация сезонной нестационарной торговли</w:t>
      </w:r>
      <w:r w:rsidR="003449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5AE5">
        <w:rPr>
          <w:rFonts w:ascii="Times New Roman" w:hAnsi="Times New Roman" w:cs="Times New Roman"/>
          <w:sz w:val="28"/>
          <w:szCs w:val="28"/>
        </w:rPr>
        <w:t xml:space="preserve"> на территории      МО «</w:t>
      </w:r>
      <w:proofErr w:type="spellStart"/>
      <w:r w:rsidR="00C25F71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C25F71">
        <w:rPr>
          <w:rFonts w:ascii="Times New Roman" w:hAnsi="Times New Roman" w:cs="Times New Roman"/>
          <w:sz w:val="28"/>
          <w:szCs w:val="28"/>
        </w:rPr>
        <w:t xml:space="preserve"> ГП</w:t>
      </w:r>
      <w:r w:rsidR="005D5AE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31146E" w14:textId="77777777" w:rsidR="00D80459" w:rsidRPr="003B6FF5" w:rsidRDefault="00D80459" w:rsidP="008F014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04CB9" w14:textId="77777777" w:rsidR="00D80459" w:rsidRPr="00AB6B5A" w:rsidRDefault="00D80459" w:rsidP="008F014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6DDD2" w14:textId="2AB6D374" w:rsidR="00D80459" w:rsidRPr="003B6FF5" w:rsidRDefault="003B6FF5" w:rsidP="003B6FF5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FF5"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D80459" w:rsidRPr="003B6FF5">
        <w:rPr>
          <w:rFonts w:ascii="Times New Roman" w:hAnsi="Times New Roman" w:cs="Times New Roman"/>
          <w:b/>
          <w:sz w:val="28"/>
          <w:szCs w:val="28"/>
        </w:rPr>
        <w:t>Срок реализации программы.</w:t>
      </w:r>
    </w:p>
    <w:p w14:paraId="1F28B0C2" w14:textId="77777777" w:rsidR="00D80459" w:rsidRPr="003B6FF5" w:rsidRDefault="00D80459" w:rsidP="00D80459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02A42B0" w14:textId="1E01C99C" w:rsidR="00D80459" w:rsidRPr="003B6FF5" w:rsidRDefault="00D80459" w:rsidP="00D80459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3B6FF5">
        <w:rPr>
          <w:rFonts w:ascii="Times New Roman" w:hAnsi="Times New Roman" w:cs="Times New Roman"/>
          <w:sz w:val="28"/>
          <w:szCs w:val="28"/>
        </w:rPr>
        <w:t>Реализация программы рассчитан</w:t>
      </w:r>
      <w:r w:rsidR="003B6FF5" w:rsidRPr="003B6FF5">
        <w:rPr>
          <w:rFonts w:ascii="Times New Roman" w:hAnsi="Times New Roman" w:cs="Times New Roman"/>
          <w:sz w:val="28"/>
          <w:szCs w:val="28"/>
        </w:rPr>
        <w:t>а</w:t>
      </w:r>
      <w:r w:rsidRPr="003B6FF5">
        <w:rPr>
          <w:rFonts w:ascii="Times New Roman" w:hAnsi="Times New Roman" w:cs="Times New Roman"/>
          <w:sz w:val="28"/>
          <w:szCs w:val="28"/>
        </w:rPr>
        <w:t xml:space="preserve"> на </w:t>
      </w:r>
      <w:r w:rsidR="00317D10">
        <w:rPr>
          <w:rFonts w:ascii="Times New Roman" w:hAnsi="Times New Roman" w:cs="Times New Roman"/>
          <w:sz w:val="28"/>
          <w:szCs w:val="28"/>
        </w:rPr>
        <w:t>2019</w:t>
      </w:r>
      <w:r w:rsidR="001B6240">
        <w:rPr>
          <w:rFonts w:ascii="Times New Roman" w:hAnsi="Times New Roman" w:cs="Times New Roman"/>
          <w:sz w:val="28"/>
          <w:szCs w:val="28"/>
        </w:rPr>
        <w:t>-2020</w:t>
      </w:r>
      <w:r w:rsidRPr="003B6FF5">
        <w:rPr>
          <w:rFonts w:ascii="Times New Roman" w:hAnsi="Times New Roman" w:cs="Times New Roman"/>
          <w:sz w:val="28"/>
          <w:szCs w:val="28"/>
        </w:rPr>
        <w:t xml:space="preserve"> годы. </w:t>
      </w:r>
    </w:p>
    <w:p w14:paraId="058CDAAF" w14:textId="77777777" w:rsidR="003B6FF5" w:rsidRPr="003B6FF5" w:rsidRDefault="003B6FF5" w:rsidP="00D80459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14:paraId="4DB133FE" w14:textId="77777777" w:rsidR="003B6FF5" w:rsidRPr="003B6FF5" w:rsidRDefault="003B6FF5" w:rsidP="003B6FF5">
      <w:pPr>
        <w:jc w:val="center"/>
        <w:rPr>
          <w:b/>
          <w:sz w:val="28"/>
          <w:szCs w:val="28"/>
        </w:rPr>
      </w:pPr>
      <w:r w:rsidRPr="003B6FF5">
        <w:rPr>
          <w:b/>
          <w:sz w:val="28"/>
          <w:szCs w:val="28"/>
        </w:rPr>
        <w:t xml:space="preserve">VII. Управление Программой и </w:t>
      </w:r>
      <w:proofErr w:type="gramStart"/>
      <w:r w:rsidRPr="003B6FF5">
        <w:rPr>
          <w:b/>
          <w:sz w:val="28"/>
          <w:szCs w:val="28"/>
        </w:rPr>
        <w:t>контроль за</w:t>
      </w:r>
      <w:proofErr w:type="gramEnd"/>
      <w:r w:rsidRPr="003B6FF5">
        <w:rPr>
          <w:b/>
          <w:sz w:val="28"/>
          <w:szCs w:val="28"/>
        </w:rPr>
        <w:t xml:space="preserve"> ее реализацией</w:t>
      </w:r>
    </w:p>
    <w:p w14:paraId="2224632E" w14:textId="5DDD8B96" w:rsidR="003B6FF5" w:rsidRPr="003B6FF5" w:rsidRDefault="003B6FF5" w:rsidP="003B6FF5">
      <w:pPr>
        <w:ind w:firstLine="709"/>
        <w:jc w:val="both"/>
        <w:rPr>
          <w:sz w:val="28"/>
          <w:szCs w:val="28"/>
        </w:rPr>
      </w:pPr>
      <w:r w:rsidRPr="003B6FF5">
        <w:rPr>
          <w:sz w:val="28"/>
          <w:szCs w:val="28"/>
        </w:rPr>
        <w:t>Формы и методы управления реализацией Программы определяются администрацией муниципального образования "</w:t>
      </w:r>
      <w:proofErr w:type="spellStart"/>
      <w:r>
        <w:rPr>
          <w:sz w:val="28"/>
          <w:szCs w:val="28"/>
        </w:rPr>
        <w:t>Кузьмоловское</w:t>
      </w:r>
      <w:proofErr w:type="spellEnd"/>
      <w:r w:rsidRPr="003B6FF5">
        <w:rPr>
          <w:sz w:val="28"/>
          <w:szCs w:val="28"/>
        </w:rPr>
        <w:t xml:space="preserve"> городское поселение".</w:t>
      </w:r>
    </w:p>
    <w:p w14:paraId="68FD8F42" w14:textId="270361ED" w:rsidR="003B6FF5" w:rsidRPr="003B6FF5" w:rsidRDefault="003B6FF5" w:rsidP="003B6FF5">
      <w:pPr>
        <w:ind w:firstLine="709"/>
        <w:jc w:val="both"/>
        <w:rPr>
          <w:sz w:val="28"/>
          <w:szCs w:val="28"/>
        </w:rPr>
      </w:pPr>
      <w:r w:rsidRPr="003B6FF5">
        <w:rPr>
          <w:sz w:val="28"/>
          <w:szCs w:val="28"/>
        </w:rPr>
        <w:t xml:space="preserve">Общее руководство и </w:t>
      </w:r>
      <w:proofErr w:type="gramStart"/>
      <w:r w:rsidRPr="003B6FF5">
        <w:rPr>
          <w:sz w:val="28"/>
          <w:szCs w:val="28"/>
        </w:rPr>
        <w:t>контроль за</w:t>
      </w:r>
      <w:proofErr w:type="gramEnd"/>
      <w:r w:rsidRPr="003B6FF5">
        <w:rPr>
          <w:sz w:val="28"/>
          <w:szCs w:val="28"/>
        </w:rPr>
        <w:t xml:space="preserve"> реализацией программных мероприятий осуществляет администрация муниципального образования "</w:t>
      </w:r>
      <w:proofErr w:type="spellStart"/>
      <w:r>
        <w:rPr>
          <w:sz w:val="28"/>
          <w:szCs w:val="28"/>
        </w:rPr>
        <w:t>Кузьмоловское</w:t>
      </w:r>
      <w:proofErr w:type="spellEnd"/>
      <w:r w:rsidRPr="003B6FF5">
        <w:rPr>
          <w:sz w:val="28"/>
          <w:szCs w:val="28"/>
        </w:rPr>
        <w:t xml:space="preserve"> городское поселение".</w:t>
      </w:r>
    </w:p>
    <w:p w14:paraId="5EEB579C" w14:textId="77777777" w:rsidR="003B6FF5" w:rsidRPr="00D80459" w:rsidRDefault="003B6FF5" w:rsidP="00D8045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  <w:sectPr w:rsidR="003B6FF5" w:rsidRPr="00D80459" w:rsidSect="00890B12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DC455E7" w14:textId="77777777" w:rsidR="005D5AE5" w:rsidRDefault="005D5AE5" w:rsidP="005D5AE5">
      <w:pPr>
        <w:pStyle w:val="a6"/>
        <w:ind w:left="9540"/>
        <w:jc w:val="right"/>
        <w:rPr>
          <w:rFonts w:ascii="Times New Roman" w:hAnsi="Times New Roman" w:cs="Times New Roman"/>
          <w:sz w:val="24"/>
          <w:szCs w:val="24"/>
        </w:rPr>
      </w:pPr>
      <w:r w:rsidRPr="0001743A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14:paraId="30204953" w14:textId="77777777" w:rsidR="005D5AE5" w:rsidRDefault="005D5AE5" w:rsidP="005D5AE5">
      <w:pPr>
        <w:pStyle w:val="a6"/>
        <w:ind w:left="9540"/>
        <w:jc w:val="right"/>
        <w:rPr>
          <w:rFonts w:ascii="Times New Roman" w:hAnsi="Times New Roman" w:cs="Times New Roman"/>
          <w:sz w:val="24"/>
          <w:szCs w:val="24"/>
        </w:rPr>
      </w:pPr>
      <w:r w:rsidRPr="0001743A">
        <w:rPr>
          <w:rFonts w:ascii="Times New Roman" w:hAnsi="Times New Roman" w:cs="Times New Roman"/>
          <w:sz w:val="24"/>
          <w:szCs w:val="24"/>
        </w:rPr>
        <w:t xml:space="preserve"> «Поддержка субъектов малого и среднего</w:t>
      </w:r>
    </w:p>
    <w:p w14:paraId="61A9B6CA" w14:textId="5C359DC9" w:rsidR="005D5AE5" w:rsidRPr="0001743A" w:rsidRDefault="005D5AE5" w:rsidP="005D5AE5">
      <w:pPr>
        <w:pStyle w:val="a6"/>
        <w:ind w:left="9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743A">
        <w:rPr>
          <w:rFonts w:ascii="Times New Roman" w:hAnsi="Times New Roman" w:cs="Times New Roman"/>
          <w:sz w:val="24"/>
          <w:szCs w:val="24"/>
        </w:rPr>
        <w:t xml:space="preserve"> предпринимательства в МО «</w:t>
      </w:r>
      <w:proofErr w:type="spellStart"/>
      <w:r w:rsidR="00C25F71">
        <w:rPr>
          <w:rFonts w:ascii="Times New Roman" w:hAnsi="Times New Roman" w:cs="Times New Roman"/>
          <w:sz w:val="24"/>
          <w:szCs w:val="24"/>
        </w:rPr>
        <w:t>Кузьмоловское</w:t>
      </w:r>
      <w:proofErr w:type="spellEnd"/>
      <w:r w:rsidR="00C25F71">
        <w:rPr>
          <w:rFonts w:ascii="Times New Roman" w:hAnsi="Times New Roman" w:cs="Times New Roman"/>
          <w:sz w:val="24"/>
          <w:szCs w:val="24"/>
        </w:rPr>
        <w:t xml:space="preserve"> ГП</w:t>
      </w:r>
      <w:r w:rsidRPr="0001743A">
        <w:rPr>
          <w:rFonts w:ascii="Times New Roman" w:hAnsi="Times New Roman" w:cs="Times New Roman"/>
          <w:sz w:val="24"/>
          <w:szCs w:val="24"/>
        </w:rPr>
        <w:t xml:space="preserve">» на </w:t>
      </w:r>
      <w:r w:rsidR="00317D10">
        <w:rPr>
          <w:rFonts w:ascii="Times New Roman" w:hAnsi="Times New Roman" w:cs="Times New Roman"/>
          <w:sz w:val="24"/>
          <w:szCs w:val="24"/>
        </w:rPr>
        <w:t>2019</w:t>
      </w:r>
      <w:r w:rsidR="00132A35">
        <w:rPr>
          <w:rFonts w:ascii="Times New Roman" w:hAnsi="Times New Roman" w:cs="Times New Roman"/>
          <w:sz w:val="24"/>
          <w:szCs w:val="24"/>
        </w:rPr>
        <w:t>-2020</w:t>
      </w:r>
      <w:r w:rsidRPr="0001743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46D641B8" w14:textId="77777777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3FD9F" w14:textId="77777777" w:rsidR="005D5AE5" w:rsidRPr="00125B08" w:rsidRDefault="005D5AE5" w:rsidP="005D5A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Система программных </w:t>
      </w:r>
      <w:r w:rsidRPr="00125B08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Pr="00125B08">
        <w:rPr>
          <w:rFonts w:ascii="Times New Roman" w:hAnsi="Times New Roman" w:cs="Times New Roman"/>
          <w:b/>
          <w:bCs/>
          <w:sz w:val="24"/>
          <w:szCs w:val="24"/>
        </w:rPr>
        <w:t xml:space="preserve">рограммы </w:t>
      </w:r>
    </w:p>
    <w:p w14:paraId="42458511" w14:textId="713D8A8B" w:rsidR="005D5AE5" w:rsidRDefault="005D5AE5" w:rsidP="005D5A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08">
        <w:rPr>
          <w:rFonts w:ascii="Times New Roman" w:hAnsi="Times New Roman" w:cs="Times New Roman"/>
          <w:b/>
          <w:sz w:val="24"/>
          <w:szCs w:val="24"/>
        </w:rPr>
        <w:t xml:space="preserve">«Поддержка субъектов малого и среднего предпринимательства в </w:t>
      </w:r>
      <w:r>
        <w:rPr>
          <w:rFonts w:ascii="Times New Roman" w:hAnsi="Times New Roman" w:cs="Times New Roman"/>
          <w:b/>
          <w:sz w:val="24"/>
          <w:szCs w:val="24"/>
        </w:rPr>
        <w:t>МО</w:t>
      </w:r>
      <w:r w:rsidRPr="00125B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25F71">
        <w:rPr>
          <w:rFonts w:ascii="Times New Roman" w:hAnsi="Times New Roman" w:cs="Times New Roman"/>
          <w:b/>
          <w:sz w:val="24"/>
          <w:szCs w:val="24"/>
        </w:rPr>
        <w:t>Кузьмоловское</w:t>
      </w:r>
      <w:proofErr w:type="spellEnd"/>
      <w:r w:rsidR="00C25F71">
        <w:rPr>
          <w:rFonts w:ascii="Times New Roman" w:hAnsi="Times New Roman" w:cs="Times New Roman"/>
          <w:b/>
          <w:sz w:val="24"/>
          <w:szCs w:val="24"/>
        </w:rPr>
        <w:t xml:space="preserve"> ГП</w:t>
      </w:r>
      <w:r w:rsidRPr="00125B08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317D10">
        <w:rPr>
          <w:rFonts w:ascii="Times New Roman" w:hAnsi="Times New Roman" w:cs="Times New Roman"/>
          <w:b/>
          <w:sz w:val="24"/>
          <w:szCs w:val="24"/>
        </w:rPr>
        <w:t>2019</w:t>
      </w:r>
      <w:r w:rsidR="00132A35">
        <w:rPr>
          <w:rFonts w:ascii="Times New Roman" w:hAnsi="Times New Roman" w:cs="Times New Roman"/>
          <w:b/>
          <w:sz w:val="24"/>
          <w:szCs w:val="24"/>
        </w:rPr>
        <w:t>-2020</w:t>
      </w:r>
      <w:r w:rsidRPr="00125B0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000EC1E2" w14:textId="77777777" w:rsidR="005D5AE5" w:rsidRPr="00125B08" w:rsidRDefault="005D5AE5" w:rsidP="005D5A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B0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(срок реализации мероприятий – в течение срока действия программы)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700"/>
        <w:gridCol w:w="1440"/>
        <w:gridCol w:w="2160"/>
        <w:gridCol w:w="1313"/>
        <w:gridCol w:w="7"/>
        <w:gridCol w:w="1306"/>
        <w:gridCol w:w="14"/>
        <w:gridCol w:w="1299"/>
        <w:gridCol w:w="21"/>
        <w:gridCol w:w="1292"/>
        <w:gridCol w:w="28"/>
        <w:gridCol w:w="1749"/>
      </w:tblGrid>
      <w:tr w:rsidR="005D5AE5" w:rsidRPr="00125B08" w14:paraId="755F5156" w14:textId="77777777" w:rsidTr="0034498A">
        <w:trPr>
          <w:trHeight w:val="658"/>
        </w:trPr>
        <w:tc>
          <w:tcPr>
            <w:tcW w:w="540" w:type="dxa"/>
            <w:vMerge w:val="restart"/>
            <w:shd w:val="clear" w:color="auto" w:fill="auto"/>
          </w:tcPr>
          <w:p w14:paraId="5130B35F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545E2D29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3BF769B8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На решение какой задачи направлено мероприятие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результат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D9F79EF" w14:textId="77777777" w:rsidR="005D5AE5" w:rsidRPr="003645E2" w:rsidRDefault="005D5AE5" w:rsidP="008237E7">
            <w:pPr>
              <w:pStyle w:val="a6"/>
              <w:ind w:left="-108" w:right="-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1DC6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A15813F" w14:textId="77777777" w:rsidR="005D5AE5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Сумма затрат</w:t>
            </w:r>
          </w:p>
          <w:p w14:paraId="760C02EF" w14:textId="77777777" w:rsidR="005D5AE5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на реализацию</w:t>
            </w:r>
          </w:p>
          <w:p w14:paraId="45D97BBE" w14:textId="77777777" w:rsidR="005D5AE5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</w:p>
          <w:p w14:paraId="436CF7AC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(тыс. руб.)</w:t>
            </w:r>
          </w:p>
        </w:tc>
        <w:tc>
          <w:tcPr>
            <w:tcW w:w="5252" w:type="dxa"/>
            <w:gridSpan w:val="7"/>
          </w:tcPr>
          <w:p w14:paraId="46665E8C" w14:textId="77777777" w:rsidR="005D5AE5" w:rsidRPr="003645E2" w:rsidRDefault="005D5AE5" w:rsidP="008237E7">
            <w:pPr>
              <w:pStyle w:val="a6"/>
              <w:ind w:left="-108" w:right="-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финансирования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тыс. руб.</w:t>
            </w:r>
          </w:p>
        </w:tc>
        <w:tc>
          <w:tcPr>
            <w:tcW w:w="1777" w:type="dxa"/>
            <w:gridSpan w:val="2"/>
            <w:vMerge w:val="restart"/>
            <w:shd w:val="clear" w:color="auto" w:fill="auto"/>
          </w:tcPr>
          <w:p w14:paraId="6045EB43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3645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реализацию мероприятия</w:t>
            </w:r>
          </w:p>
        </w:tc>
      </w:tr>
      <w:tr w:rsidR="005D5AE5" w:rsidRPr="00125B08" w14:paraId="580DC8D8" w14:textId="77777777" w:rsidTr="0034498A">
        <w:trPr>
          <w:trHeight w:val="356"/>
        </w:trPr>
        <w:tc>
          <w:tcPr>
            <w:tcW w:w="540" w:type="dxa"/>
            <w:vMerge/>
            <w:shd w:val="clear" w:color="auto" w:fill="auto"/>
          </w:tcPr>
          <w:p w14:paraId="64C054F0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1876F67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3C991B2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6E713E2" w14:textId="77777777" w:rsidR="005D5AE5" w:rsidRPr="00E41DC6" w:rsidRDefault="005D5AE5" w:rsidP="008237E7">
            <w:pPr>
              <w:pStyle w:val="a6"/>
              <w:ind w:left="-108" w:right="-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9F2A41C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3" w:type="dxa"/>
          </w:tcPr>
          <w:p w14:paraId="7C8EAC4C" w14:textId="77777777" w:rsidR="005D5AE5" w:rsidRPr="003645E2" w:rsidRDefault="005D5AE5" w:rsidP="008237E7">
            <w:pPr>
              <w:pStyle w:val="a6"/>
              <w:ind w:left="-108" w:right="-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ФБ</w:t>
            </w:r>
          </w:p>
        </w:tc>
        <w:tc>
          <w:tcPr>
            <w:tcW w:w="1313" w:type="dxa"/>
            <w:gridSpan w:val="2"/>
          </w:tcPr>
          <w:p w14:paraId="0874CF8E" w14:textId="77777777" w:rsidR="005D5AE5" w:rsidRPr="003645E2" w:rsidRDefault="005D5AE5" w:rsidP="008237E7">
            <w:pPr>
              <w:pStyle w:val="a6"/>
              <w:ind w:left="-108" w:right="-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</w:t>
            </w:r>
          </w:p>
        </w:tc>
        <w:tc>
          <w:tcPr>
            <w:tcW w:w="1313" w:type="dxa"/>
            <w:gridSpan w:val="2"/>
          </w:tcPr>
          <w:p w14:paraId="044B3C74" w14:textId="77777777" w:rsidR="005D5AE5" w:rsidRPr="003645E2" w:rsidRDefault="005D5AE5" w:rsidP="008237E7">
            <w:pPr>
              <w:pStyle w:val="a6"/>
              <w:ind w:left="-108" w:right="-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МБ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555AD4A7" w14:textId="77777777" w:rsidR="005D5AE5" w:rsidRPr="003645E2" w:rsidRDefault="005D5AE5" w:rsidP="008237E7">
            <w:pPr>
              <w:pStyle w:val="a6"/>
              <w:ind w:left="-108" w:right="-5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Прочие привлеченные средства</w:t>
            </w:r>
          </w:p>
        </w:tc>
        <w:tc>
          <w:tcPr>
            <w:tcW w:w="1777" w:type="dxa"/>
            <w:gridSpan w:val="2"/>
            <w:vMerge/>
            <w:shd w:val="clear" w:color="auto" w:fill="auto"/>
          </w:tcPr>
          <w:p w14:paraId="189CF272" w14:textId="77777777" w:rsidR="005D5AE5" w:rsidRPr="003645E2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D5AE5" w:rsidRPr="00125B08" w14:paraId="66ADAC69" w14:textId="77777777" w:rsidTr="0034498A">
        <w:tc>
          <w:tcPr>
            <w:tcW w:w="540" w:type="dxa"/>
            <w:shd w:val="clear" w:color="auto" w:fill="auto"/>
          </w:tcPr>
          <w:p w14:paraId="23DEE09C" w14:textId="77777777" w:rsidR="005D5AE5" w:rsidRPr="00A50EBD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385B87DB" w14:textId="77777777" w:rsidR="005D5AE5" w:rsidRPr="008F5D17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5D1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2A77A577" w14:textId="77777777" w:rsidR="005D5AE5" w:rsidRPr="008F5D17" w:rsidRDefault="005D5AE5" w:rsidP="008237E7">
            <w:pPr>
              <w:pStyle w:val="a6"/>
              <w:ind w:left="-36" w:right="-5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5D1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4B1395F4" w14:textId="77777777" w:rsidR="005D5AE5" w:rsidRPr="008F5D17" w:rsidRDefault="005D5AE5" w:rsidP="008237E7">
            <w:pPr>
              <w:ind w:left="174"/>
              <w:jc w:val="center"/>
              <w:rPr>
                <w:b/>
                <w:sz w:val="22"/>
                <w:szCs w:val="22"/>
              </w:rPr>
            </w:pPr>
            <w:r w:rsidRPr="008F5D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496C95AB" w14:textId="77777777" w:rsidR="005D5AE5" w:rsidRPr="008F5D17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5D1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14:paraId="65B6ADC4" w14:textId="77777777" w:rsidR="005D5AE5" w:rsidRPr="008F5D17" w:rsidRDefault="005D5AE5" w:rsidP="008237E7">
            <w:pPr>
              <w:ind w:left="174"/>
              <w:jc w:val="center"/>
              <w:rPr>
                <w:b/>
                <w:sz w:val="22"/>
                <w:szCs w:val="22"/>
              </w:rPr>
            </w:pPr>
            <w:r w:rsidRPr="008F5D1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3" w:type="dxa"/>
            <w:gridSpan w:val="2"/>
          </w:tcPr>
          <w:p w14:paraId="2C352094" w14:textId="77777777" w:rsidR="005D5AE5" w:rsidRPr="008F5D17" w:rsidRDefault="005D5AE5" w:rsidP="008237E7">
            <w:pPr>
              <w:ind w:left="174"/>
              <w:jc w:val="center"/>
              <w:rPr>
                <w:b/>
                <w:sz w:val="22"/>
                <w:szCs w:val="22"/>
              </w:rPr>
            </w:pPr>
            <w:r w:rsidRPr="008F5D1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3" w:type="dxa"/>
            <w:gridSpan w:val="2"/>
          </w:tcPr>
          <w:p w14:paraId="0D2FA895" w14:textId="77777777" w:rsidR="005D5AE5" w:rsidRPr="008F5D17" w:rsidRDefault="005D5AE5" w:rsidP="008237E7">
            <w:pPr>
              <w:ind w:left="174"/>
              <w:jc w:val="center"/>
              <w:rPr>
                <w:b/>
                <w:sz w:val="22"/>
                <w:szCs w:val="22"/>
              </w:rPr>
            </w:pPr>
            <w:r w:rsidRPr="008F5D1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13" w:type="dxa"/>
            <w:gridSpan w:val="2"/>
          </w:tcPr>
          <w:p w14:paraId="7863154C" w14:textId="77777777" w:rsidR="005D5AE5" w:rsidRPr="008F5D17" w:rsidRDefault="005D5AE5" w:rsidP="008237E7">
            <w:pPr>
              <w:ind w:left="174"/>
              <w:jc w:val="center"/>
              <w:rPr>
                <w:b/>
                <w:sz w:val="22"/>
                <w:szCs w:val="22"/>
              </w:rPr>
            </w:pPr>
            <w:r w:rsidRPr="008F5D1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C34F528" w14:textId="77777777" w:rsidR="005D5AE5" w:rsidRPr="008F5D17" w:rsidRDefault="005D5AE5" w:rsidP="008237E7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5D17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</w:tr>
      <w:tr w:rsidR="005F317C" w:rsidRPr="00125B08" w14:paraId="3432DA75" w14:textId="77777777" w:rsidTr="0034498A">
        <w:trPr>
          <w:trHeight w:val="2908"/>
        </w:trPr>
        <w:tc>
          <w:tcPr>
            <w:tcW w:w="540" w:type="dxa"/>
            <w:shd w:val="clear" w:color="auto" w:fill="auto"/>
          </w:tcPr>
          <w:p w14:paraId="7BE1AD0B" w14:textId="3763E4BC" w:rsidR="005F317C" w:rsidRPr="00A50EBD" w:rsidRDefault="00346A2E" w:rsidP="000F0ED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1BB86A4C" w14:textId="77777777" w:rsidR="005F317C" w:rsidRPr="003645E2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Ведение реестра субъектов малого и среднего предпринимательства,  обращающихся за поддержкой</w:t>
            </w:r>
          </w:p>
        </w:tc>
        <w:tc>
          <w:tcPr>
            <w:tcW w:w="2700" w:type="dxa"/>
            <w:shd w:val="clear" w:color="auto" w:fill="auto"/>
          </w:tcPr>
          <w:p w14:paraId="0CD29D49" w14:textId="77777777" w:rsidR="005F317C" w:rsidRPr="003645E2" w:rsidRDefault="005F317C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Систематизация учета/ </w:t>
            </w:r>
            <w:r w:rsidRPr="003645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Мониторинг обращений за получением поддержки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6E8AB6D" w14:textId="76221ECE" w:rsidR="005F317C" w:rsidRPr="003645E2" w:rsidRDefault="00317D10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F317C">
              <w:rPr>
                <w:sz w:val="22"/>
                <w:szCs w:val="22"/>
              </w:rPr>
              <w:t xml:space="preserve">-2020 </w:t>
            </w:r>
            <w:proofErr w:type="spellStart"/>
            <w:r w:rsidR="005F317C">
              <w:rPr>
                <w:sz w:val="22"/>
                <w:szCs w:val="22"/>
              </w:rPr>
              <w:t>г.</w:t>
            </w:r>
            <w:proofErr w:type="gramStart"/>
            <w:r w:rsidR="005F317C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5F317C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389F6F34" w14:textId="17C33EC4" w:rsidR="005F317C" w:rsidRPr="003645E2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72CB1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предусматривается в соответствии с решением о  бюджете на очередной финансовый год</w:t>
            </w:r>
          </w:p>
        </w:tc>
        <w:tc>
          <w:tcPr>
            <w:tcW w:w="1320" w:type="dxa"/>
            <w:gridSpan w:val="2"/>
          </w:tcPr>
          <w:p w14:paraId="5779FF4C" w14:textId="77777777" w:rsidR="005F317C" w:rsidRPr="003645E2" w:rsidRDefault="005F317C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7E43E58A" w14:textId="77777777" w:rsidR="005F317C" w:rsidRPr="003645E2" w:rsidRDefault="005F317C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0DC9E4A9" w14:textId="77777777" w:rsidR="005F317C" w:rsidRPr="003645E2" w:rsidRDefault="005F317C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1555CEE2" w14:textId="77777777" w:rsidR="005F317C" w:rsidRPr="003645E2" w:rsidRDefault="005F317C" w:rsidP="000F0ED3">
            <w:pPr>
              <w:ind w:left="-1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79728BE8" w14:textId="77777777" w:rsidR="005F317C" w:rsidRDefault="005F317C" w:rsidP="002B4860">
            <w:pPr>
              <w:pStyle w:val="a6"/>
              <w:ind w:left="-6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17EE8361" w14:textId="0666EC70" w:rsidR="005F317C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ГП</w:t>
            </w: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F317C" w:rsidRPr="00125B08" w14:paraId="2B4F82F8" w14:textId="77777777" w:rsidTr="0034498A">
        <w:trPr>
          <w:trHeight w:val="3452"/>
        </w:trPr>
        <w:tc>
          <w:tcPr>
            <w:tcW w:w="540" w:type="dxa"/>
            <w:shd w:val="clear" w:color="auto" w:fill="auto"/>
          </w:tcPr>
          <w:p w14:paraId="1DF39984" w14:textId="66D35714" w:rsidR="005F317C" w:rsidRPr="00A50EBD" w:rsidRDefault="00346A2E" w:rsidP="000F0ED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160" w:type="dxa"/>
            <w:shd w:val="clear" w:color="auto" w:fill="auto"/>
          </w:tcPr>
          <w:p w14:paraId="25551CB8" w14:textId="77777777" w:rsidR="005F317C" w:rsidRPr="003645E2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Осуществление информационной поддержки субъектов малого и среднего предпринимательства</w:t>
            </w:r>
          </w:p>
        </w:tc>
        <w:tc>
          <w:tcPr>
            <w:tcW w:w="2700" w:type="dxa"/>
            <w:shd w:val="clear" w:color="auto" w:fill="auto"/>
          </w:tcPr>
          <w:p w14:paraId="4D3B886C" w14:textId="77777777" w:rsidR="005F317C" w:rsidRDefault="005F317C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Обеспечение субъектов малого предпринимательства информационной поддержкой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7FED7F4E" w14:textId="77777777" w:rsidR="005F317C" w:rsidRPr="003645E2" w:rsidRDefault="005F317C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правовой грамотности и  информированности населения</w:t>
            </w:r>
          </w:p>
        </w:tc>
        <w:tc>
          <w:tcPr>
            <w:tcW w:w="1440" w:type="dxa"/>
            <w:shd w:val="clear" w:color="auto" w:fill="auto"/>
          </w:tcPr>
          <w:p w14:paraId="5539DF00" w14:textId="5D2D88EF" w:rsidR="005F317C" w:rsidRPr="003645E2" w:rsidRDefault="00317D10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F317C">
              <w:rPr>
                <w:sz w:val="22"/>
                <w:szCs w:val="22"/>
              </w:rPr>
              <w:t xml:space="preserve">-2020 </w:t>
            </w:r>
            <w:proofErr w:type="spellStart"/>
            <w:r w:rsidR="005F317C">
              <w:rPr>
                <w:sz w:val="22"/>
                <w:szCs w:val="22"/>
              </w:rPr>
              <w:t>г.</w:t>
            </w:r>
            <w:proofErr w:type="gramStart"/>
            <w:r w:rsidR="005F317C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5F317C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10B0DDD7" w14:textId="76850B31" w:rsidR="005F317C" w:rsidRPr="003645E2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F19ED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предусматривается в соответствии с решением о  бюджете на очередной финансовый год</w:t>
            </w:r>
          </w:p>
        </w:tc>
        <w:tc>
          <w:tcPr>
            <w:tcW w:w="1320" w:type="dxa"/>
            <w:gridSpan w:val="2"/>
          </w:tcPr>
          <w:p w14:paraId="6C3B4955" w14:textId="77777777" w:rsidR="005F317C" w:rsidRPr="003645E2" w:rsidRDefault="005F317C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397945FA" w14:textId="77777777" w:rsidR="005F317C" w:rsidRPr="003645E2" w:rsidRDefault="005F317C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7C7E6AA6" w14:textId="77777777" w:rsidR="005F317C" w:rsidRPr="003645E2" w:rsidRDefault="005F317C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18CE528D" w14:textId="77777777" w:rsidR="005F317C" w:rsidRPr="003645E2" w:rsidRDefault="005F317C" w:rsidP="000F0ED3">
            <w:pPr>
              <w:ind w:left="-1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3E41A298" w14:textId="77777777" w:rsidR="005F317C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2E7A77B7" w14:textId="5DAF9C89" w:rsidR="005F317C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ГП</w:t>
            </w: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F317C" w:rsidRPr="00125B08" w14:paraId="5DA5A3B2" w14:textId="77777777" w:rsidTr="0034498A">
        <w:tc>
          <w:tcPr>
            <w:tcW w:w="540" w:type="dxa"/>
            <w:shd w:val="clear" w:color="auto" w:fill="auto"/>
          </w:tcPr>
          <w:p w14:paraId="2460359E" w14:textId="7735B5D7" w:rsidR="005F317C" w:rsidRPr="00A50EBD" w:rsidRDefault="00346A2E" w:rsidP="000F0ED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14:paraId="19F5B9DB" w14:textId="77777777" w:rsidR="005F317C" w:rsidRPr="003645E2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Проведение семинаров, форумов, встреч-презентаций</w:t>
            </w:r>
          </w:p>
        </w:tc>
        <w:tc>
          <w:tcPr>
            <w:tcW w:w="2700" w:type="dxa"/>
            <w:shd w:val="clear" w:color="auto" w:fill="auto"/>
          </w:tcPr>
          <w:p w14:paraId="02E7B6AB" w14:textId="77777777" w:rsidR="005F317C" w:rsidRDefault="005F317C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Обеспечение субъектов малого предпринимательства информационной поддержкой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0E5762C4" w14:textId="77777777" w:rsidR="005F317C" w:rsidRPr="003645E2" w:rsidRDefault="005F317C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правовой грамотности и  информированности населения</w:t>
            </w:r>
          </w:p>
        </w:tc>
        <w:tc>
          <w:tcPr>
            <w:tcW w:w="1440" w:type="dxa"/>
            <w:shd w:val="clear" w:color="auto" w:fill="auto"/>
          </w:tcPr>
          <w:p w14:paraId="4974A5DD" w14:textId="6D1873FE" w:rsidR="005F317C" w:rsidRPr="003645E2" w:rsidRDefault="00317D10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F317C">
              <w:rPr>
                <w:sz w:val="22"/>
                <w:szCs w:val="22"/>
              </w:rPr>
              <w:t xml:space="preserve">-2020 </w:t>
            </w:r>
            <w:proofErr w:type="spellStart"/>
            <w:r w:rsidR="005F317C">
              <w:rPr>
                <w:sz w:val="22"/>
                <w:szCs w:val="22"/>
              </w:rPr>
              <w:t>г.</w:t>
            </w:r>
            <w:proofErr w:type="gramStart"/>
            <w:r w:rsidR="005F317C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5F317C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7D7EB1AC" w14:textId="690B5A99" w:rsidR="005F317C" w:rsidRPr="003645E2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F19ED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предусматривается в соответствии с решением о  бюджете на очередной финансовый год</w:t>
            </w:r>
          </w:p>
        </w:tc>
        <w:tc>
          <w:tcPr>
            <w:tcW w:w="1320" w:type="dxa"/>
            <w:gridSpan w:val="2"/>
          </w:tcPr>
          <w:p w14:paraId="00731D82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5B3FA7D1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3415E17B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467807D8" w14:textId="77777777" w:rsidR="005F317C" w:rsidRPr="003645E2" w:rsidRDefault="005F317C" w:rsidP="000F0ED3">
            <w:pPr>
              <w:ind w:left="-1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2D15B9C5" w14:textId="77777777" w:rsidR="005F317C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05D1D359" w14:textId="285BEADA" w:rsidR="005F317C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ГП</w:t>
            </w: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D5AE5" w:rsidRPr="00125B08" w14:paraId="38C05F77" w14:textId="77777777" w:rsidTr="0034498A">
        <w:tc>
          <w:tcPr>
            <w:tcW w:w="540" w:type="dxa"/>
            <w:shd w:val="clear" w:color="auto" w:fill="auto"/>
          </w:tcPr>
          <w:p w14:paraId="3685BD81" w14:textId="7E6CA8B8" w:rsidR="005D5AE5" w:rsidRPr="003A6586" w:rsidRDefault="00346A2E" w:rsidP="000F0ED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65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14:paraId="49FD9429" w14:textId="13B94581" w:rsidR="005D5AE5" w:rsidRPr="003A6586" w:rsidRDefault="003A6586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A6586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в получении консультаций представителям социально-незащищенных категорий населения и молодежи для осуществления предпринимательской деятельности </w:t>
            </w:r>
          </w:p>
          <w:p w14:paraId="2029B71F" w14:textId="77777777" w:rsidR="005D5AE5" w:rsidRPr="003A6586" w:rsidRDefault="005D5AE5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B62EC03" w14:textId="75804DFE" w:rsidR="005D5AE5" w:rsidRPr="003A6586" w:rsidRDefault="003A6586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3A6586">
              <w:rPr>
                <w:rFonts w:ascii="Times New Roman" w:hAnsi="Times New Roman"/>
                <w:sz w:val="22"/>
                <w:szCs w:val="22"/>
              </w:rPr>
              <w:t xml:space="preserve">онсультирование </w:t>
            </w:r>
            <w:r w:rsidRPr="003A6586">
              <w:rPr>
                <w:rFonts w:ascii="Times New Roman" w:hAnsi="Times New Roman" w:cs="Times New Roman"/>
                <w:sz w:val="22"/>
                <w:szCs w:val="22"/>
              </w:rPr>
              <w:t>соискателей на получение стартовых субсидий из бюджета Ленинградской области в рамках реализации государственных программ Ленинградской области.</w:t>
            </w:r>
          </w:p>
        </w:tc>
        <w:tc>
          <w:tcPr>
            <w:tcW w:w="1440" w:type="dxa"/>
            <w:shd w:val="clear" w:color="auto" w:fill="auto"/>
          </w:tcPr>
          <w:p w14:paraId="1D05216F" w14:textId="25637CB0" w:rsidR="005D5AE5" w:rsidRPr="003645E2" w:rsidRDefault="00317D10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132A35">
              <w:rPr>
                <w:sz w:val="22"/>
                <w:szCs w:val="22"/>
              </w:rPr>
              <w:t>-2020</w:t>
            </w:r>
            <w:r w:rsidR="005D5AE5">
              <w:rPr>
                <w:sz w:val="22"/>
                <w:szCs w:val="22"/>
              </w:rPr>
              <w:t xml:space="preserve"> </w:t>
            </w:r>
            <w:proofErr w:type="spellStart"/>
            <w:r w:rsidR="005D5AE5">
              <w:rPr>
                <w:sz w:val="22"/>
                <w:szCs w:val="22"/>
              </w:rPr>
              <w:t>г.</w:t>
            </w:r>
            <w:proofErr w:type="gramStart"/>
            <w:r w:rsidR="005D5AE5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5D5AE5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071B520A" w14:textId="3958D073" w:rsidR="005D5AE5" w:rsidRPr="003645E2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предусматривается в соответствии с решением о  бюджете на очередной финансовый год</w:t>
            </w:r>
          </w:p>
        </w:tc>
        <w:tc>
          <w:tcPr>
            <w:tcW w:w="1320" w:type="dxa"/>
            <w:gridSpan w:val="2"/>
          </w:tcPr>
          <w:p w14:paraId="3E26ED60" w14:textId="77777777" w:rsidR="005D5AE5" w:rsidRPr="003645E2" w:rsidRDefault="005D5AE5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766D4800" w14:textId="77777777" w:rsidR="005D5AE5" w:rsidRPr="003645E2" w:rsidRDefault="005D5AE5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597016D1" w14:textId="77777777" w:rsidR="005D5AE5" w:rsidRPr="003645E2" w:rsidRDefault="005D5AE5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3C2842A4" w14:textId="77777777" w:rsidR="005D5AE5" w:rsidRPr="003645E2" w:rsidRDefault="005D5AE5" w:rsidP="000F0ED3">
            <w:pPr>
              <w:ind w:left="-1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21CB6A76" w14:textId="77777777" w:rsidR="00F26A13" w:rsidRPr="003645E2" w:rsidRDefault="00F26A13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14:paraId="6F916AF0" w14:textId="73496A43" w:rsidR="005D5AE5" w:rsidRPr="003645E2" w:rsidRDefault="00F26A13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ГП</w:t>
            </w: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D5AE5" w:rsidRPr="00125B08" w14:paraId="0B379898" w14:textId="77777777" w:rsidTr="0034498A">
        <w:tc>
          <w:tcPr>
            <w:tcW w:w="540" w:type="dxa"/>
            <w:shd w:val="clear" w:color="auto" w:fill="auto"/>
          </w:tcPr>
          <w:p w14:paraId="471B2FD2" w14:textId="4FF92412" w:rsidR="005D5AE5" w:rsidRPr="00A50EBD" w:rsidRDefault="00346A2E" w:rsidP="000F0ED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79067216" w14:textId="77777777" w:rsidR="005D5AE5" w:rsidRPr="003645E2" w:rsidRDefault="005D5AE5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субъектов малого и среднего </w:t>
            </w:r>
            <w:r w:rsidRPr="003645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 к участию </w:t>
            </w:r>
            <w:r w:rsidRPr="00975EA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645E2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 </w:t>
            </w: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 xml:space="preserve">конкурсах и </w:t>
            </w:r>
            <w:proofErr w:type="spellStart"/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-ярмарочных мероприятиях</w:t>
            </w:r>
          </w:p>
        </w:tc>
        <w:tc>
          <w:tcPr>
            <w:tcW w:w="2700" w:type="dxa"/>
            <w:shd w:val="clear" w:color="auto" w:fill="auto"/>
          </w:tcPr>
          <w:p w14:paraId="0753BE4A" w14:textId="77777777" w:rsidR="005D5AE5" w:rsidRPr="003645E2" w:rsidRDefault="005D5AE5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Содействие субъектам малого предпринимательства в </w:t>
            </w:r>
            <w:r w:rsidRPr="003645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продвижении на рынки товаров и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повышение правовой грамотности и  информированности населения</w:t>
            </w:r>
          </w:p>
        </w:tc>
        <w:tc>
          <w:tcPr>
            <w:tcW w:w="1440" w:type="dxa"/>
            <w:shd w:val="clear" w:color="auto" w:fill="auto"/>
          </w:tcPr>
          <w:p w14:paraId="32B7DFF2" w14:textId="77777777" w:rsidR="005D5AE5" w:rsidRDefault="005D5AE5" w:rsidP="000F0ED3">
            <w:pPr>
              <w:ind w:left="174"/>
              <w:rPr>
                <w:sz w:val="22"/>
                <w:szCs w:val="22"/>
              </w:rPr>
            </w:pPr>
          </w:p>
          <w:p w14:paraId="53171031" w14:textId="77777777" w:rsidR="005D5AE5" w:rsidRDefault="005D5AE5" w:rsidP="000F0ED3">
            <w:pPr>
              <w:ind w:left="174"/>
              <w:rPr>
                <w:sz w:val="22"/>
                <w:szCs w:val="22"/>
              </w:rPr>
            </w:pPr>
          </w:p>
          <w:p w14:paraId="36D51A5E" w14:textId="77777777" w:rsidR="005D5AE5" w:rsidRDefault="005D5AE5" w:rsidP="000F0ED3">
            <w:pPr>
              <w:ind w:left="174"/>
              <w:rPr>
                <w:sz w:val="22"/>
                <w:szCs w:val="22"/>
              </w:rPr>
            </w:pPr>
          </w:p>
          <w:p w14:paraId="28615793" w14:textId="2A5D37DD" w:rsidR="005D5AE5" w:rsidRPr="003645E2" w:rsidRDefault="00317D10" w:rsidP="000F0ED3">
            <w:pPr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</w:t>
            </w:r>
            <w:r w:rsidR="00132A35">
              <w:rPr>
                <w:sz w:val="22"/>
                <w:szCs w:val="22"/>
              </w:rPr>
              <w:t>-2020</w:t>
            </w:r>
            <w:r w:rsidR="005D5AE5">
              <w:rPr>
                <w:sz w:val="22"/>
                <w:szCs w:val="22"/>
              </w:rPr>
              <w:t xml:space="preserve"> </w:t>
            </w:r>
            <w:proofErr w:type="spellStart"/>
            <w:r w:rsidR="005D5AE5">
              <w:rPr>
                <w:sz w:val="22"/>
                <w:szCs w:val="22"/>
              </w:rPr>
              <w:t>г.</w:t>
            </w:r>
            <w:proofErr w:type="gramStart"/>
            <w:r w:rsidR="005D5AE5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5D5AE5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39696A8F" w14:textId="77777777" w:rsidR="005D5AE5" w:rsidRDefault="005D5AE5" w:rsidP="000F0E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29C6B8" w14:textId="77777777" w:rsidR="005D5AE5" w:rsidRDefault="005D5AE5" w:rsidP="000F0E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B9415C" w14:textId="77777777" w:rsidR="005D5AE5" w:rsidRPr="003645E2" w:rsidRDefault="005D5AE5" w:rsidP="000F0E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 предусматривается в соответствии с решением о  бюджете на очередной финансовый год</w:t>
            </w:r>
          </w:p>
        </w:tc>
        <w:tc>
          <w:tcPr>
            <w:tcW w:w="1320" w:type="dxa"/>
            <w:gridSpan w:val="2"/>
          </w:tcPr>
          <w:p w14:paraId="230D28F6" w14:textId="77777777" w:rsidR="005D5AE5" w:rsidRPr="003645E2" w:rsidRDefault="005D5AE5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320" w:type="dxa"/>
            <w:gridSpan w:val="2"/>
          </w:tcPr>
          <w:p w14:paraId="4AE9243B" w14:textId="77777777" w:rsidR="005D5AE5" w:rsidRPr="003645E2" w:rsidRDefault="005D5AE5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6D1FD47B" w14:textId="77777777" w:rsidR="005D5AE5" w:rsidRPr="003645E2" w:rsidRDefault="005D5AE5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792765D8" w14:textId="77777777" w:rsidR="005D5AE5" w:rsidRPr="003645E2" w:rsidRDefault="005D5AE5" w:rsidP="000F0ED3">
            <w:pPr>
              <w:ind w:left="-1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777B16B6" w14:textId="77777777" w:rsidR="005D5AE5" w:rsidRPr="003645E2" w:rsidRDefault="005D5AE5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48233F13" w14:textId="594156B3" w:rsidR="005D5AE5" w:rsidRPr="003645E2" w:rsidRDefault="005D5AE5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="00C25F71">
              <w:rPr>
                <w:rFonts w:ascii="Times New Roman" w:hAnsi="Times New Roman" w:cs="Times New Roman"/>
                <w:sz w:val="22"/>
                <w:szCs w:val="22"/>
              </w:rPr>
              <w:t>Кузьмоловское</w:t>
            </w:r>
            <w:proofErr w:type="spellEnd"/>
            <w:r w:rsidR="00C25F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5F7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ГП</w:t>
            </w:r>
            <w:r w:rsidR="00CA4F9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F317C" w:rsidRPr="00125B08" w14:paraId="059708FB" w14:textId="77777777" w:rsidTr="0034498A">
        <w:trPr>
          <w:trHeight w:val="1021"/>
        </w:trPr>
        <w:tc>
          <w:tcPr>
            <w:tcW w:w="540" w:type="dxa"/>
            <w:shd w:val="clear" w:color="auto" w:fill="auto"/>
          </w:tcPr>
          <w:p w14:paraId="6EE5A6C7" w14:textId="56D402BA" w:rsidR="005F317C" w:rsidRPr="00A50EBD" w:rsidRDefault="00346A2E" w:rsidP="000F0ED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160" w:type="dxa"/>
            <w:shd w:val="clear" w:color="auto" w:fill="auto"/>
          </w:tcPr>
          <w:p w14:paraId="7B3C1CE5" w14:textId="77777777" w:rsidR="005F317C" w:rsidRPr="003645E2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2700" w:type="dxa"/>
            <w:shd w:val="clear" w:color="auto" w:fill="auto"/>
          </w:tcPr>
          <w:p w14:paraId="4C2D8017" w14:textId="77777777" w:rsidR="005F317C" w:rsidRPr="003645E2" w:rsidRDefault="005F317C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Поддержка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повышение правовой грамотности и  информированности населения</w:t>
            </w:r>
          </w:p>
        </w:tc>
        <w:tc>
          <w:tcPr>
            <w:tcW w:w="1440" w:type="dxa"/>
            <w:shd w:val="clear" w:color="auto" w:fill="auto"/>
          </w:tcPr>
          <w:p w14:paraId="0897D8C9" w14:textId="2FBD55B2" w:rsidR="005F317C" w:rsidRPr="003645E2" w:rsidRDefault="00317D10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F317C">
              <w:rPr>
                <w:sz w:val="22"/>
                <w:szCs w:val="22"/>
              </w:rPr>
              <w:t xml:space="preserve">-2020 </w:t>
            </w:r>
            <w:proofErr w:type="spellStart"/>
            <w:r w:rsidR="005F317C">
              <w:rPr>
                <w:sz w:val="22"/>
                <w:szCs w:val="22"/>
              </w:rPr>
              <w:t>г.</w:t>
            </w:r>
            <w:proofErr w:type="gramStart"/>
            <w:r w:rsidR="005F317C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5F317C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2F1BEA87" w14:textId="7A0D3B15" w:rsidR="005F317C" w:rsidRPr="003645E2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E049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предусматривается в соответствии с решением о  бюджете на очередной финансовый год</w:t>
            </w:r>
          </w:p>
        </w:tc>
        <w:tc>
          <w:tcPr>
            <w:tcW w:w="1320" w:type="dxa"/>
            <w:gridSpan w:val="2"/>
          </w:tcPr>
          <w:p w14:paraId="5D01099E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0BDAE4AB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</w:tcPr>
          <w:p w14:paraId="678327AB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2D95CA20" w14:textId="77777777" w:rsidR="005F317C" w:rsidRPr="003645E2" w:rsidRDefault="005F317C" w:rsidP="000F0ED3">
            <w:pPr>
              <w:ind w:left="-14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14:paraId="667802E4" w14:textId="77777777" w:rsidR="005F317C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10403FA7" w14:textId="7247F7E6" w:rsidR="00CA4F90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ГП</w:t>
            </w:r>
            <w:r w:rsidR="00CA4F9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2513D9CB" w14:textId="241ECA29" w:rsidR="005F317C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317C" w:rsidRPr="00125B08" w14:paraId="24F7F430" w14:textId="77777777" w:rsidTr="0034498A">
        <w:trPr>
          <w:trHeight w:val="1021"/>
        </w:trPr>
        <w:tc>
          <w:tcPr>
            <w:tcW w:w="540" w:type="dxa"/>
            <w:shd w:val="clear" w:color="auto" w:fill="auto"/>
          </w:tcPr>
          <w:p w14:paraId="0E403C8F" w14:textId="33BABB6A" w:rsidR="005F317C" w:rsidRPr="00A50EBD" w:rsidRDefault="00346A2E" w:rsidP="000F0ED3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14:paraId="515FF657" w14:textId="77777777" w:rsidR="005F317C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72401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субъектов малого и среднего предпринимательства к участию в праздничных мероприятиях, проводимых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172401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ГП</w:t>
            </w:r>
            <w:r w:rsidRPr="00172401">
              <w:rPr>
                <w:rFonts w:ascii="Times New Roman" w:hAnsi="Times New Roman" w:cs="Times New Roman"/>
                <w:sz w:val="22"/>
                <w:szCs w:val="22"/>
              </w:rPr>
              <w:t xml:space="preserve">», организация сезонной нестационарной торговли на территории </w:t>
            </w:r>
          </w:p>
          <w:p w14:paraId="697A50E1" w14:textId="77777777" w:rsidR="005F317C" w:rsidRPr="00172401" w:rsidRDefault="005F317C" w:rsidP="000F0ED3">
            <w:pPr>
              <w:pStyle w:val="a6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72401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ГП</w:t>
            </w:r>
            <w:r w:rsidRPr="00172401">
              <w:rPr>
                <w:rFonts w:ascii="Times New Roman" w:hAnsi="Times New Roman" w:cs="Times New Roman"/>
                <w:sz w:val="22"/>
                <w:szCs w:val="22"/>
              </w:rPr>
              <w:t xml:space="preserve">».  </w:t>
            </w:r>
          </w:p>
        </w:tc>
        <w:tc>
          <w:tcPr>
            <w:tcW w:w="2700" w:type="dxa"/>
            <w:shd w:val="clear" w:color="auto" w:fill="auto"/>
          </w:tcPr>
          <w:p w14:paraId="147DA973" w14:textId="77777777" w:rsidR="005F317C" w:rsidRDefault="005F317C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Поддержка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повышение правовой грамотности и  информированности населения/</w:t>
            </w:r>
          </w:p>
          <w:p w14:paraId="33DA4EDC" w14:textId="77777777" w:rsidR="005F317C" w:rsidRPr="003645E2" w:rsidRDefault="005F317C" w:rsidP="000F0ED3">
            <w:pPr>
              <w:pStyle w:val="a6"/>
              <w:ind w:left="-36" w:right="-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доли уплаченных субъектами малого и среднего предпринимательства налогов в местный бюджет</w:t>
            </w:r>
          </w:p>
        </w:tc>
        <w:tc>
          <w:tcPr>
            <w:tcW w:w="1440" w:type="dxa"/>
            <w:shd w:val="clear" w:color="auto" w:fill="auto"/>
          </w:tcPr>
          <w:p w14:paraId="59101C98" w14:textId="255DD8A1" w:rsidR="005F317C" w:rsidRPr="003645E2" w:rsidRDefault="00317D10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5F317C">
              <w:rPr>
                <w:sz w:val="22"/>
                <w:szCs w:val="22"/>
              </w:rPr>
              <w:t xml:space="preserve">-2020 </w:t>
            </w:r>
            <w:proofErr w:type="spellStart"/>
            <w:r w:rsidR="005F317C">
              <w:rPr>
                <w:sz w:val="22"/>
                <w:szCs w:val="22"/>
              </w:rPr>
              <w:t>г.</w:t>
            </w:r>
            <w:proofErr w:type="gramStart"/>
            <w:r w:rsidR="005F317C">
              <w:rPr>
                <w:sz w:val="22"/>
                <w:szCs w:val="22"/>
              </w:rPr>
              <w:t>г</w:t>
            </w:r>
            <w:proofErr w:type="spellEnd"/>
            <w:proofErr w:type="gramEnd"/>
            <w:r w:rsidR="005F317C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1CC6DFFE" w14:textId="68A08B8A" w:rsidR="005F317C" w:rsidRPr="003645E2" w:rsidRDefault="005F317C" w:rsidP="000F0E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049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предусматривается в соответствии с решением о  бюджете на очередной финансовый год</w:t>
            </w:r>
          </w:p>
        </w:tc>
        <w:tc>
          <w:tcPr>
            <w:tcW w:w="1313" w:type="dxa"/>
          </w:tcPr>
          <w:p w14:paraId="148BE759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2"/>
          </w:tcPr>
          <w:p w14:paraId="5636ED2A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2"/>
          </w:tcPr>
          <w:p w14:paraId="14354811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3" w:type="dxa"/>
            <w:gridSpan w:val="2"/>
            <w:shd w:val="clear" w:color="auto" w:fill="auto"/>
          </w:tcPr>
          <w:p w14:paraId="5B1A658D" w14:textId="77777777" w:rsidR="005F317C" w:rsidRPr="003645E2" w:rsidRDefault="005F317C" w:rsidP="000F0ED3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1EB6C6F7" w14:textId="77777777" w:rsidR="005F317C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</w:p>
          <w:p w14:paraId="64FBA50E" w14:textId="75E66E34" w:rsidR="005F317C" w:rsidRPr="003645E2" w:rsidRDefault="005F317C" w:rsidP="000F0ED3">
            <w:pPr>
              <w:pStyle w:val="a6"/>
              <w:ind w:left="-140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645E2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Кузьмоловское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ГП</w:t>
            </w:r>
            <w:r w:rsidR="00CA4F9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14:paraId="6A2534B9" w14:textId="77777777" w:rsidR="009470F2" w:rsidRDefault="009470F2" w:rsidP="000F0ED3">
      <w:pPr>
        <w:rPr>
          <w:rFonts w:ascii="Courier New" w:hAnsi="Courier New"/>
        </w:rPr>
      </w:pPr>
    </w:p>
    <w:p w14:paraId="5C39BD56" w14:textId="77777777" w:rsidR="008A4C71" w:rsidRDefault="008A4C71" w:rsidP="000F0ED3">
      <w:pPr>
        <w:rPr>
          <w:rFonts w:ascii="Courier New" w:hAnsi="Courier New"/>
        </w:rPr>
      </w:pPr>
    </w:p>
    <w:p w14:paraId="2E216BDA" w14:textId="77777777" w:rsidR="008A4C71" w:rsidRDefault="008A4C71" w:rsidP="000F0ED3">
      <w:pPr>
        <w:rPr>
          <w:rFonts w:ascii="Courier New" w:hAnsi="Courier New"/>
        </w:rPr>
      </w:pPr>
    </w:p>
    <w:p w14:paraId="53335B58" w14:textId="77777777" w:rsidR="008A4C71" w:rsidRDefault="008A4C71" w:rsidP="000F0ED3">
      <w:pPr>
        <w:rPr>
          <w:rFonts w:ascii="Courier New" w:hAnsi="Courier New"/>
        </w:rPr>
      </w:pPr>
    </w:p>
    <w:p w14:paraId="74440DF1" w14:textId="77777777" w:rsidR="008A4C71" w:rsidRDefault="008A4C71" w:rsidP="000F0ED3">
      <w:pPr>
        <w:rPr>
          <w:sz w:val="28"/>
          <w:szCs w:val="28"/>
        </w:rPr>
      </w:pPr>
    </w:p>
    <w:p w14:paraId="306484E9" w14:textId="77777777" w:rsidR="009470F2" w:rsidRDefault="009470F2" w:rsidP="000F0ED3">
      <w:pPr>
        <w:rPr>
          <w:sz w:val="28"/>
          <w:szCs w:val="28"/>
        </w:rPr>
      </w:pPr>
    </w:p>
    <w:p w14:paraId="1B4BA11C" w14:textId="562EE458" w:rsidR="009470F2" w:rsidRPr="009470F2" w:rsidRDefault="009470F2" w:rsidP="009470F2">
      <w:pPr>
        <w:jc w:val="center"/>
        <w:rPr>
          <w:b/>
          <w:sz w:val="28"/>
          <w:szCs w:val="28"/>
        </w:rPr>
      </w:pPr>
      <w:r w:rsidRPr="009470F2">
        <w:rPr>
          <w:b/>
          <w:sz w:val="28"/>
          <w:szCs w:val="28"/>
        </w:rPr>
        <w:lastRenderedPageBreak/>
        <w:t>Перечень мероприятий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9639"/>
        <w:gridCol w:w="4137"/>
      </w:tblGrid>
      <w:tr w:rsidR="009470F2" w14:paraId="391AD40B" w14:textId="77777777" w:rsidTr="009470F2">
        <w:tc>
          <w:tcPr>
            <w:tcW w:w="1242" w:type="dxa"/>
          </w:tcPr>
          <w:p w14:paraId="2AA2E238" w14:textId="7D121D7B" w:rsidR="009470F2" w:rsidRPr="009470F2" w:rsidRDefault="009470F2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9639" w:type="dxa"/>
          </w:tcPr>
          <w:p w14:paraId="45CD5A0E" w14:textId="3B01E920" w:rsidR="009470F2" w:rsidRDefault="009470F2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4137" w:type="dxa"/>
          </w:tcPr>
          <w:p w14:paraId="7204B183" w14:textId="53594A9D" w:rsidR="009470F2" w:rsidRDefault="009470F2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</w:tr>
      <w:tr w:rsidR="003B6FF5" w14:paraId="6051EDC1" w14:textId="77777777" w:rsidTr="009470F2">
        <w:tc>
          <w:tcPr>
            <w:tcW w:w="1242" w:type="dxa"/>
          </w:tcPr>
          <w:p w14:paraId="2A72339E" w14:textId="421ADCEE" w:rsidR="003B6FF5" w:rsidRDefault="003B6FF5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14:paraId="7A32F176" w14:textId="27067E6C" w:rsidR="003B6FF5" w:rsidRDefault="003B6FF5" w:rsidP="000F0ED3">
            <w:pPr>
              <w:rPr>
                <w:sz w:val="28"/>
                <w:szCs w:val="28"/>
              </w:rPr>
            </w:pPr>
            <w:r w:rsidRPr="009D4489">
              <w:rPr>
                <w:sz w:val="28"/>
                <w:szCs w:val="28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</w:tc>
        <w:tc>
          <w:tcPr>
            <w:tcW w:w="4137" w:type="dxa"/>
          </w:tcPr>
          <w:p w14:paraId="18A9D7F6" w14:textId="77777777" w:rsidR="003B6FF5" w:rsidRDefault="003B6FF5" w:rsidP="003B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г.</w:t>
            </w:r>
          </w:p>
          <w:p w14:paraId="0F663D7F" w14:textId="46CEA699" w:rsidR="003B6FF5" w:rsidRDefault="003B6FF5" w:rsidP="003B6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г.</w:t>
            </w:r>
          </w:p>
        </w:tc>
      </w:tr>
      <w:tr w:rsidR="009470F2" w14:paraId="1DF898B3" w14:textId="77777777" w:rsidTr="009470F2">
        <w:tc>
          <w:tcPr>
            <w:tcW w:w="1242" w:type="dxa"/>
          </w:tcPr>
          <w:p w14:paraId="55458196" w14:textId="0E269368" w:rsidR="009470F2" w:rsidRDefault="003B6FF5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14:paraId="66893E4B" w14:textId="1EDD5C17" w:rsidR="009470F2" w:rsidRDefault="009470F2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субъектов малого и среднего предпринимательства к участию в конкурсах по размещению заказов на поставку товаров, работ и услуг для муниципальных нужд</w:t>
            </w:r>
          </w:p>
        </w:tc>
        <w:tc>
          <w:tcPr>
            <w:tcW w:w="4137" w:type="dxa"/>
          </w:tcPr>
          <w:p w14:paraId="242774CE" w14:textId="7F3056B4" w:rsidR="009470F2" w:rsidRDefault="009470F2" w:rsidP="0094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г.</w:t>
            </w:r>
          </w:p>
          <w:p w14:paraId="3A27A52E" w14:textId="0B5C1B8C" w:rsidR="009470F2" w:rsidRDefault="009470F2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г.</w:t>
            </w:r>
          </w:p>
        </w:tc>
      </w:tr>
      <w:tr w:rsidR="009470F2" w14:paraId="317CC445" w14:textId="77777777" w:rsidTr="009470F2">
        <w:tc>
          <w:tcPr>
            <w:tcW w:w="1242" w:type="dxa"/>
          </w:tcPr>
          <w:p w14:paraId="6506CD56" w14:textId="5C24E2B6" w:rsidR="009470F2" w:rsidRDefault="00393F9A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14:paraId="510052EE" w14:textId="4D25546D" w:rsidR="009470F2" w:rsidRDefault="009470F2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проведения в рамках праздничных мероприятий, гуляний поселения продукции субъектов малого и среднего предпринимательства</w:t>
            </w:r>
          </w:p>
        </w:tc>
        <w:tc>
          <w:tcPr>
            <w:tcW w:w="4137" w:type="dxa"/>
          </w:tcPr>
          <w:p w14:paraId="5B561A34" w14:textId="77777777" w:rsidR="009470F2" w:rsidRDefault="009470F2" w:rsidP="0094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2019 г.</w:t>
            </w:r>
          </w:p>
          <w:p w14:paraId="147A4383" w14:textId="11382AE3" w:rsidR="009470F2" w:rsidRDefault="009470F2" w:rsidP="00947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г.</w:t>
            </w:r>
          </w:p>
        </w:tc>
      </w:tr>
      <w:tr w:rsidR="009470F2" w14:paraId="2FE75BC3" w14:textId="77777777" w:rsidTr="009470F2">
        <w:tc>
          <w:tcPr>
            <w:tcW w:w="1242" w:type="dxa"/>
          </w:tcPr>
          <w:p w14:paraId="1A825014" w14:textId="2386ABA1" w:rsidR="009470F2" w:rsidRDefault="00393F9A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14:paraId="1446CDE9" w14:textId="05B21964" w:rsidR="009470F2" w:rsidRDefault="00B6367A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аренду нежилых помещений, находящихся в муниципальной собственности, субъектам малого и среднего предпринимательства </w:t>
            </w:r>
          </w:p>
        </w:tc>
        <w:tc>
          <w:tcPr>
            <w:tcW w:w="4137" w:type="dxa"/>
          </w:tcPr>
          <w:p w14:paraId="7B56116C" w14:textId="77777777" w:rsidR="009470F2" w:rsidRDefault="009470F2" w:rsidP="000F0ED3">
            <w:pPr>
              <w:rPr>
                <w:sz w:val="28"/>
                <w:szCs w:val="28"/>
              </w:rPr>
            </w:pPr>
          </w:p>
        </w:tc>
      </w:tr>
      <w:tr w:rsidR="009470F2" w14:paraId="5CC043D0" w14:textId="77777777" w:rsidTr="009470F2">
        <w:tc>
          <w:tcPr>
            <w:tcW w:w="1242" w:type="dxa"/>
          </w:tcPr>
          <w:p w14:paraId="59B82786" w14:textId="574403DB" w:rsidR="009470F2" w:rsidRDefault="00393F9A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14:paraId="08D117CD" w14:textId="2EF750CE" w:rsidR="009470F2" w:rsidRDefault="00B6367A" w:rsidP="000F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Информационная, консультационная и правовая поддержка субъектам малого и среднего предпринимательства, путем предоставления информации и консультаций, путем размещения информации в сети Интернет </w:t>
            </w:r>
          </w:p>
        </w:tc>
        <w:tc>
          <w:tcPr>
            <w:tcW w:w="4137" w:type="dxa"/>
          </w:tcPr>
          <w:p w14:paraId="02D2D2A8" w14:textId="77777777" w:rsidR="00B6367A" w:rsidRDefault="00B6367A" w:rsidP="00B6367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 течение 2019 г.</w:t>
            </w:r>
          </w:p>
          <w:p w14:paraId="588AB7F6" w14:textId="6CE81ED1" w:rsidR="009470F2" w:rsidRDefault="00B6367A" w:rsidP="00B63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2020 г.</w:t>
            </w:r>
          </w:p>
        </w:tc>
      </w:tr>
    </w:tbl>
    <w:p w14:paraId="3F706712" w14:textId="77777777" w:rsidR="009470F2" w:rsidRPr="00F9643F" w:rsidRDefault="009470F2" w:rsidP="000F0ED3">
      <w:pPr>
        <w:rPr>
          <w:sz w:val="28"/>
          <w:szCs w:val="28"/>
        </w:rPr>
      </w:pPr>
    </w:p>
    <w:sectPr w:rsidR="009470F2" w:rsidRPr="00F9643F" w:rsidSect="0034498A">
      <w:pgSz w:w="16838" w:h="11906" w:orient="landscape"/>
      <w:pgMar w:top="1276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51587" w14:textId="77777777" w:rsidR="003A03EE" w:rsidRDefault="003A03EE" w:rsidP="0034498A">
      <w:r>
        <w:separator/>
      </w:r>
    </w:p>
  </w:endnote>
  <w:endnote w:type="continuationSeparator" w:id="0">
    <w:p w14:paraId="3F30B1F4" w14:textId="77777777" w:rsidR="003A03EE" w:rsidRDefault="003A03EE" w:rsidP="0034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7F250" w14:textId="77777777" w:rsidR="00132A35" w:rsidRDefault="00132A35" w:rsidP="008237E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667C8FF" w14:textId="77777777" w:rsidR="00132A35" w:rsidRDefault="00132A35" w:rsidP="008237E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6194F" w14:textId="77777777" w:rsidR="00132A35" w:rsidRDefault="00132A35" w:rsidP="008237E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90FD4" w14:textId="77777777" w:rsidR="003A03EE" w:rsidRDefault="003A03EE" w:rsidP="0034498A">
      <w:r>
        <w:separator/>
      </w:r>
    </w:p>
  </w:footnote>
  <w:footnote w:type="continuationSeparator" w:id="0">
    <w:p w14:paraId="57F52348" w14:textId="77777777" w:rsidR="003A03EE" w:rsidRDefault="003A03EE" w:rsidP="0034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54CC" w14:textId="77777777" w:rsidR="00132A35" w:rsidRDefault="00132A35" w:rsidP="008237E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ACF08D3" w14:textId="77777777" w:rsidR="00132A35" w:rsidRDefault="00132A3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3AD84" w14:textId="77777777" w:rsidR="00132A35" w:rsidRDefault="00132A35" w:rsidP="008237E7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7D10">
      <w:rPr>
        <w:rStyle w:val="ad"/>
        <w:noProof/>
      </w:rPr>
      <w:t>15</w:t>
    </w:r>
    <w:r>
      <w:rPr>
        <w:rStyle w:val="ad"/>
      </w:rPr>
      <w:fldChar w:fldCharType="end"/>
    </w:r>
  </w:p>
  <w:p w14:paraId="07F48669" w14:textId="77777777" w:rsidR="00132A35" w:rsidRDefault="00132A3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>
    <w:nsid w:val="0AF21E33"/>
    <w:multiLevelType w:val="hybridMultilevel"/>
    <w:tmpl w:val="88A0F0EE"/>
    <w:lvl w:ilvl="0" w:tplc="BB0AE8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93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8FC3665"/>
    <w:multiLevelType w:val="hybridMultilevel"/>
    <w:tmpl w:val="73867BDC"/>
    <w:lvl w:ilvl="0" w:tplc="23DAC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48066BA4">
      <w:numFmt w:val="none"/>
      <w:lvlText w:val=""/>
      <w:lvlJc w:val="left"/>
      <w:pPr>
        <w:tabs>
          <w:tab w:val="num" w:pos="360"/>
        </w:tabs>
      </w:pPr>
    </w:lvl>
    <w:lvl w:ilvl="2" w:tplc="DBFCFD32">
      <w:numFmt w:val="none"/>
      <w:lvlText w:val=""/>
      <w:lvlJc w:val="left"/>
      <w:pPr>
        <w:tabs>
          <w:tab w:val="num" w:pos="360"/>
        </w:tabs>
      </w:pPr>
    </w:lvl>
    <w:lvl w:ilvl="3" w:tplc="F3EEA562">
      <w:numFmt w:val="none"/>
      <w:lvlText w:val=""/>
      <w:lvlJc w:val="left"/>
      <w:pPr>
        <w:tabs>
          <w:tab w:val="num" w:pos="360"/>
        </w:tabs>
      </w:pPr>
    </w:lvl>
    <w:lvl w:ilvl="4" w:tplc="155AA448">
      <w:numFmt w:val="none"/>
      <w:lvlText w:val=""/>
      <w:lvlJc w:val="left"/>
      <w:pPr>
        <w:tabs>
          <w:tab w:val="num" w:pos="360"/>
        </w:tabs>
      </w:pPr>
    </w:lvl>
    <w:lvl w:ilvl="5" w:tplc="0AD8790A">
      <w:numFmt w:val="none"/>
      <w:lvlText w:val=""/>
      <w:lvlJc w:val="left"/>
      <w:pPr>
        <w:tabs>
          <w:tab w:val="num" w:pos="360"/>
        </w:tabs>
      </w:pPr>
    </w:lvl>
    <w:lvl w:ilvl="6" w:tplc="CFEABDDE">
      <w:numFmt w:val="none"/>
      <w:lvlText w:val=""/>
      <w:lvlJc w:val="left"/>
      <w:pPr>
        <w:tabs>
          <w:tab w:val="num" w:pos="360"/>
        </w:tabs>
      </w:pPr>
    </w:lvl>
    <w:lvl w:ilvl="7" w:tplc="765C1C98">
      <w:numFmt w:val="none"/>
      <w:lvlText w:val=""/>
      <w:lvlJc w:val="left"/>
      <w:pPr>
        <w:tabs>
          <w:tab w:val="num" w:pos="360"/>
        </w:tabs>
      </w:pPr>
    </w:lvl>
    <w:lvl w:ilvl="8" w:tplc="3E00E7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1F61894"/>
    <w:multiLevelType w:val="hybridMultilevel"/>
    <w:tmpl w:val="FADED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6A37C9E"/>
    <w:multiLevelType w:val="hybridMultilevel"/>
    <w:tmpl w:val="94948354"/>
    <w:lvl w:ilvl="0" w:tplc="30DCF0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3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B671961"/>
    <w:multiLevelType w:val="hybridMultilevel"/>
    <w:tmpl w:val="723E1920"/>
    <w:lvl w:ilvl="0" w:tplc="30DCF0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B0C6A"/>
    <w:multiLevelType w:val="hybridMultilevel"/>
    <w:tmpl w:val="BC98C1A0"/>
    <w:lvl w:ilvl="0" w:tplc="E75654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9EB7343"/>
    <w:multiLevelType w:val="hybridMultilevel"/>
    <w:tmpl w:val="90602636"/>
    <w:lvl w:ilvl="0" w:tplc="D55E0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67212FC"/>
    <w:multiLevelType w:val="multilevel"/>
    <w:tmpl w:val="1EC257D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59"/>
        </w:tabs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5"/>
        </w:tabs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1"/>
        </w:tabs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4"/>
        </w:tabs>
        <w:ind w:left="4504" w:hanging="2160"/>
      </w:pPr>
      <w:rPr>
        <w:rFonts w:hint="default"/>
      </w:rPr>
    </w:lvl>
  </w:abstractNum>
  <w:abstractNum w:abstractNumId="26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3D478C7"/>
    <w:multiLevelType w:val="multilevel"/>
    <w:tmpl w:val="D628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5BD1CAE"/>
    <w:multiLevelType w:val="multilevel"/>
    <w:tmpl w:val="1742A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36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3"/>
  </w:num>
  <w:num w:numId="4">
    <w:abstractNumId w:val="17"/>
  </w:num>
  <w:num w:numId="5">
    <w:abstractNumId w:val="38"/>
  </w:num>
  <w:num w:numId="6">
    <w:abstractNumId w:val="29"/>
  </w:num>
  <w:num w:numId="7">
    <w:abstractNumId w:val="34"/>
  </w:num>
  <w:num w:numId="8">
    <w:abstractNumId w:val="14"/>
  </w:num>
  <w:num w:numId="9">
    <w:abstractNumId w:val="32"/>
  </w:num>
  <w:num w:numId="10">
    <w:abstractNumId w:val="6"/>
  </w:num>
  <w:num w:numId="11">
    <w:abstractNumId w:val="19"/>
  </w:num>
  <w:num w:numId="12">
    <w:abstractNumId w:val="27"/>
  </w:num>
  <w:num w:numId="13">
    <w:abstractNumId w:val="24"/>
  </w:num>
  <w:num w:numId="14">
    <w:abstractNumId w:val="22"/>
  </w:num>
  <w:num w:numId="15">
    <w:abstractNumId w:val="18"/>
  </w:num>
  <w:num w:numId="16">
    <w:abstractNumId w:val="0"/>
  </w:num>
  <w:num w:numId="17">
    <w:abstractNumId w:val="16"/>
  </w:num>
  <w:num w:numId="18">
    <w:abstractNumId w:val="1"/>
  </w:num>
  <w:num w:numId="19">
    <w:abstractNumId w:val="23"/>
  </w:num>
  <w:num w:numId="20">
    <w:abstractNumId w:val="28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4"/>
  </w:num>
  <w:num w:numId="33">
    <w:abstractNumId w:val="7"/>
  </w:num>
  <w:num w:numId="34">
    <w:abstractNumId w:val="30"/>
  </w:num>
  <w:num w:numId="35">
    <w:abstractNumId w:val="35"/>
  </w:num>
  <w:num w:numId="36">
    <w:abstractNumId w:val="5"/>
  </w:num>
  <w:num w:numId="37">
    <w:abstractNumId w:val="20"/>
  </w:num>
  <w:num w:numId="38">
    <w:abstractNumId w:val="21"/>
  </w:num>
  <w:num w:numId="39">
    <w:abstractNumId w:val="2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a2ec781-e0de-4b3c-8c6e-c0946938b57b"/>
    <w:docVar w:name="SPD_AreaName" w:val="Документ (ЕСЭД)"/>
  </w:docVars>
  <w:rsids>
    <w:rsidRoot w:val="007144C6"/>
    <w:rsid w:val="000003DA"/>
    <w:rsid w:val="00002197"/>
    <w:rsid w:val="000339D8"/>
    <w:rsid w:val="0004556B"/>
    <w:rsid w:val="0005062E"/>
    <w:rsid w:val="00050926"/>
    <w:rsid w:val="00051226"/>
    <w:rsid w:val="0005397A"/>
    <w:rsid w:val="00057499"/>
    <w:rsid w:val="00063C1E"/>
    <w:rsid w:val="00067953"/>
    <w:rsid w:val="0009201C"/>
    <w:rsid w:val="000A242D"/>
    <w:rsid w:val="000B1E88"/>
    <w:rsid w:val="000B3147"/>
    <w:rsid w:val="000B46FB"/>
    <w:rsid w:val="000D7719"/>
    <w:rsid w:val="000E2657"/>
    <w:rsid w:val="000E3A17"/>
    <w:rsid w:val="000F018C"/>
    <w:rsid w:val="000F0ED3"/>
    <w:rsid w:val="000F6D93"/>
    <w:rsid w:val="001021F4"/>
    <w:rsid w:val="00105511"/>
    <w:rsid w:val="00107C75"/>
    <w:rsid w:val="00121D75"/>
    <w:rsid w:val="00123057"/>
    <w:rsid w:val="00123259"/>
    <w:rsid w:val="00132A35"/>
    <w:rsid w:val="00142474"/>
    <w:rsid w:val="00152859"/>
    <w:rsid w:val="00174BC3"/>
    <w:rsid w:val="00177A8F"/>
    <w:rsid w:val="00180D05"/>
    <w:rsid w:val="001A2B3D"/>
    <w:rsid w:val="001B27A9"/>
    <w:rsid w:val="001B6240"/>
    <w:rsid w:val="001C3332"/>
    <w:rsid w:val="001D1F7D"/>
    <w:rsid w:val="001D254B"/>
    <w:rsid w:val="00211264"/>
    <w:rsid w:val="00213FDB"/>
    <w:rsid w:val="002159BD"/>
    <w:rsid w:val="0021732C"/>
    <w:rsid w:val="00231435"/>
    <w:rsid w:val="00241BB2"/>
    <w:rsid w:val="00262AED"/>
    <w:rsid w:val="0027053C"/>
    <w:rsid w:val="00271053"/>
    <w:rsid w:val="00272094"/>
    <w:rsid w:val="00273AC7"/>
    <w:rsid w:val="002855AE"/>
    <w:rsid w:val="00295443"/>
    <w:rsid w:val="002A395C"/>
    <w:rsid w:val="002B4860"/>
    <w:rsid w:val="002B7214"/>
    <w:rsid w:val="002C2256"/>
    <w:rsid w:val="002D1FC4"/>
    <w:rsid w:val="002E41E3"/>
    <w:rsid w:val="002F26B0"/>
    <w:rsid w:val="002F3166"/>
    <w:rsid w:val="00305783"/>
    <w:rsid w:val="00305AE5"/>
    <w:rsid w:val="00310134"/>
    <w:rsid w:val="00311B7C"/>
    <w:rsid w:val="00314E19"/>
    <w:rsid w:val="00317D10"/>
    <w:rsid w:val="00331293"/>
    <w:rsid w:val="00334798"/>
    <w:rsid w:val="0034498A"/>
    <w:rsid w:val="00346A2E"/>
    <w:rsid w:val="00357407"/>
    <w:rsid w:val="003709EA"/>
    <w:rsid w:val="00384E8C"/>
    <w:rsid w:val="003865A3"/>
    <w:rsid w:val="00393F9A"/>
    <w:rsid w:val="00395A36"/>
    <w:rsid w:val="003967CA"/>
    <w:rsid w:val="003A03EE"/>
    <w:rsid w:val="003A6586"/>
    <w:rsid w:val="003B1E88"/>
    <w:rsid w:val="003B49E3"/>
    <w:rsid w:val="003B4C48"/>
    <w:rsid w:val="003B6FF5"/>
    <w:rsid w:val="003E1F96"/>
    <w:rsid w:val="003E4D78"/>
    <w:rsid w:val="00402E2E"/>
    <w:rsid w:val="00405FB8"/>
    <w:rsid w:val="00411D53"/>
    <w:rsid w:val="00425800"/>
    <w:rsid w:val="00433712"/>
    <w:rsid w:val="0043556E"/>
    <w:rsid w:val="00441161"/>
    <w:rsid w:val="004549D3"/>
    <w:rsid w:val="0045664C"/>
    <w:rsid w:val="00465B51"/>
    <w:rsid w:val="00492FC0"/>
    <w:rsid w:val="004940D1"/>
    <w:rsid w:val="004A3147"/>
    <w:rsid w:val="004A4CBA"/>
    <w:rsid w:val="004B331D"/>
    <w:rsid w:val="004B3ECB"/>
    <w:rsid w:val="004B3EFE"/>
    <w:rsid w:val="004B41D0"/>
    <w:rsid w:val="004B6765"/>
    <w:rsid w:val="004C22FB"/>
    <w:rsid w:val="004C6D08"/>
    <w:rsid w:val="004E6C4C"/>
    <w:rsid w:val="004F065B"/>
    <w:rsid w:val="004F5109"/>
    <w:rsid w:val="004F6DA2"/>
    <w:rsid w:val="005058E1"/>
    <w:rsid w:val="00512FA1"/>
    <w:rsid w:val="0053075A"/>
    <w:rsid w:val="005465AA"/>
    <w:rsid w:val="005513BB"/>
    <w:rsid w:val="005672D8"/>
    <w:rsid w:val="005753B6"/>
    <w:rsid w:val="00582C04"/>
    <w:rsid w:val="00583F19"/>
    <w:rsid w:val="00591C5C"/>
    <w:rsid w:val="00592642"/>
    <w:rsid w:val="005A0C18"/>
    <w:rsid w:val="005B0456"/>
    <w:rsid w:val="005B2561"/>
    <w:rsid w:val="005B3ED1"/>
    <w:rsid w:val="005B4DC2"/>
    <w:rsid w:val="005B66C0"/>
    <w:rsid w:val="005C4CF9"/>
    <w:rsid w:val="005C5DE5"/>
    <w:rsid w:val="005D5AE5"/>
    <w:rsid w:val="005E21E8"/>
    <w:rsid w:val="005E641B"/>
    <w:rsid w:val="005F317C"/>
    <w:rsid w:val="006002FE"/>
    <w:rsid w:val="006003B3"/>
    <w:rsid w:val="00603E4D"/>
    <w:rsid w:val="006065FC"/>
    <w:rsid w:val="00612833"/>
    <w:rsid w:val="00616420"/>
    <w:rsid w:val="006166C5"/>
    <w:rsid w:val="00616CB9"/>
    <w:rsid w:val="0062267A"/>
    <w:rsid w:val="006267E3"/>
    <w:rsid w:val="006331BA"/>
    <w:rsid w:val="00641B84"/>
    <w:rsid w:val="006577C6"/>
    <w:rsid w:val="00662A17"/>
    <w:rsid w:val="00662E5B"/>
    <w:rsid w:val="006665B1"/>
    <w:rsid w:val="0067371F"/>
    <w:rsid w:val="0068431D"/>
    <w:rsid w:val="0068493C"/>
    <w:rsid w:val="006938AD"/>
    <w:rsid w:val="006A4B34"/>
    <w:rsid w:val="006B5CD6"/>
    <w:rsid w:val="006C12FA"/>
    <w:rsid w:val="006C4EAA"/>
    <w:rsid w:val="006C6412"/>
    <w:rsid w:val="006D00D9"/>
    <w:rsid w:val="006D794C"/>
    <w:rsid w:val="006E1289"/>
    <w:rsid w:val="006F3B2B"/>
    <w:rsid w:val="006F3B2D"/>
    <w:rsid w:val="00706CB1"/>
    <w:rsid w:val="007144C6"/>
    <w:rsid w:val="00732DBF"/>
    <w:rsid w:val="00737BBD"/>
    <w:rsid w:val="0076210E"/>
    <w:rsid w:val="00766620"/>
    <w:rsid w:val="0076671E"/>
    <w:rsid w:val="007676D7"/>
    <w:rsid w:val="0077659D"/>
    <w:rsid w:val="0078080B"/>
    <w:rsid w:val="00790BF1"/>
    <w:rsid w:val="00793BB5"/>
    <w:rsid w:val="007A342B"/>
    <w:rsid w:val="007B4081"/>
    <w:rsid w:val="007D0098"/>
    <w:rsid w:val="007E5C81"/>
    <w:rsid w:val="007F534B"/>
    <w:rsid w:val="007F6613"/>
    <w:rsid w:val="008036E7"/>
    <w:rsid w:val="0080663A"/>
    <w:rsid w:val="008076C1"/>
    <w:rsid w:val="00810585"/>
    <w:rsid w:val="008129D6"/>
    <w:rsid w:val="00815A48"/>
    <w:rsid w:val="00817919"/>
    <w:rsid w:val="008237E7"/>
    <w:rsid w:val="0082579D"/>
    <w:rsid w:val="00831BAE"/>
    <w:rsid w:val="00840CA7"/>
    <w:rsid w:val="00851D60"/>
    <w:rsid w:val="0086257E"/>
    <w:rsid w:val="00870A1C"/>
    <w:rsid w:val="0087174F"/>
    <w:rsid w:val="00871D6F"/>
    <w:rsid w:val="008843D2"/>
    <w:rsid w:val="008856DB"/>
    <w:rsid w:val="00890B12"/>
    <w:rsid w:val="008951F1"/>
    <w:rsid w:val="008A191A"/>
    <w:rsid w:val="008A4C71"/>
    <w:rsid w:val="008B13B6"/>
    <w:rsid w:val="008C4BD1"/>
    <w:rsid w:val="008D1B2B"/>
    <w:rsid w:val="008D1C15"/>
    <w:rsid w:val="008F0148"/>
    <w:rsid w:val="008F3838"/>
    <w:rsid w:val="009131D0"/>
    <w:rsid w:val="00924F00"/>
    <w:rsid w:val="00925384"/>
    <w:rsid w:val="00942F70"/>
    <w:rsid w:val="009443F6"/>
    <w:rsid w:val="009470F2"/>
    <w:rsid w:val="00954CBD"/>
    <w:rsid w:val="00955BEC"/>
    <w:rsid w:val="00971202"/>
    <w:rsid w:val="0099302A"/>
    <w:rsid w:val="009950C9"/>
    <w:rsid w:val="00996280"/>
    <w:rsid w:val="009C623A"/>
    <w:rsid w:val="009C6445"/>
    <w:rsid w:val="009D3C46"/>
    <w:rsid w:val="009D56DA"/>
    <w:rsid w:val="009E28C8"/>
    <w:rsid w:val="009E7F92"/>
    <w:rsid w:val="00A0044A"/>
    <w:rsid w:val="00A052BA"/>
    <w:rsid w:val="00A05E8E"/>
    <w:rsid w:val="00A16EAD"/>
    <w:rsid w:val="00A25115"/>
    <w:rsid w:val="00A352E5"/>
    <w:rsid w:val="00A448C6"/>
    <w:rsid w:val="00A733F4"/>
    <w:rsid w:val="00A80120"/>
    <w:rsid w:val="00A82C19"/>
    <w:rsid w:val="00A85103"/>
    <w:rsid w:val="00A85CEA"/>
    <w:rsid w:val="00A8733C"/>
    <w:rsid w:val="00A9289F"/>
    <w:rsid w:val="00AA52E2"/>
    <w:rsid w:val="00AB6B5A"/>
    <w:rsid w:val="00AC3C66"/>
    <w:rsid w:val="00AD7186"/>
    <w:rsid w:val="00AE5360"/>
    <w:rsid w:val="00AE7A23"/>
    <w:rsid w:val="00AF6C00"/>
    <w:rsid w:val="00B121F9"/>
    <w:rsid w:val="00B155D0"/>
    <w:rsid w:val="00B2759C"/>
    <w:rsid w:val="00B34A71"/>
    <w:rsid w:val="00B37AE3"/>
    <w:rsid w:val="00B426D3"/>
    <w:rsid w:val="00B42739"/>
    <w:rsid w:val="00B6367A"/>
    <w:rsid w:val="00B65713"/>
    <w:rsid w:val="00B67C73"/>
    <w:rsid w:val="00B80693"/>
    <w:rsid w:val="00B830C7"/>
    <w:rsid w:val="00BB2039"/>
    <w:rsid w:val="00BC7DDA"/>
    <w:rsid w:val="00BD0DFB"/>
    <w:rsid w:val="00BD484F"/>
    <w:rsid w:val="00BF37FF"/>
    <w:rsid w:val="00C01A2E"/>
    <w:rsid w:val="00C10CCE"/>
    <w:rsid w:val="00C25F71"/>
    <w:rsid w:val="00C31F19"/>
    <w:rsid w:val="00C401E0"/>
    <w:rsid w:val="00C42381"/>
    <w:rsid w:val="00C432AA"/>
    <w:rsid w:val="00C442F6"/>
    <w:rsid w:val="00C61F07"/>
    <w:rsid w:val="00C74883"/>
    <w:rsid w:val="00C80417"/>
    <w:rsid w:val="00C83C92"/>
    <w:rsid w:val="00C86349"/>
    <w:rsid w:val="00C869B2"/>
    <w:rsid w:val="00C90E23"/>
    <w:rsid w:val="00C96EA0"/>
    <w:rsid w:val="00CA3727"/>
    <w:rsid w:val="00CA4F90"/>
    <w:rsid w:val="00CA6663"/>
    <w:rsid w:val="00CD3604"/>
    <w:rsid w:val="00CD7752"/>
    <w:rsid w:val="00CE6DBD"/>
    <w:rsid w:val="00CF24A2"/>
    <w:rsid w:val="00CF3D66"/>
    <w:rsid w:val="00D10887"/>
    <w:rsid w:val="00D15034"/>
    <w:rsid w:val="00D30BE4"/>
    <w:rsid w:val="00D378E2"/>
    <w:rsid w:val="00D40678"/>
    <w:rsid w:val="00D46A81"/>
    <w:rsid w:val="00D51DFF"/>
    <w:rsid w:val="00D5459A"/>
    <w:rsid w:val="00D5688C"/>
    <w:rsid w:val="00D57AA5"/>
    <w:rsid w:val="00D637E0"/>
    <w:rsid w:val="00D76A9B"/>
    <w:rsid w:val="00D80459"/>
    <w:rsid w:val="00D8592C"/>
    <w:rsid w:val="00D91A1F"/>
    <w:rsid w:val="00DA38BD"/>
    <w:rsid w:val="00DA3DA6"/>
    <w:rsid w:val="00DC10D5"/>
    <w:rsid w:val="00DC5921"/>
    <w:rsid w:val="00DE52B6"/>
    <w:rsid w:val="00E015D1"/>
    <w:rsid w:val="00E04B24"/>
    <w:rsid w:val="00E100BE"/>
    <w:rsid w:val="00E123C3"/>
    <w:rsid w:val="00E152F0"/>
    <w:rsid w:val="00E2037A"/>
    <w:rsid w:val="00E222AD"/>
    <w:rsid w:val="00E3334E"/>
    <w:rsid w:val="00E34092"/>
    <w:rsid w:val="00E5056D"/>
    <w:rsid w:val="00E55648"/>
    <w:rsid w:val="00E5570B"/>
    <w:rsid w:val="00E614C1"/>
    <w:rsid w:val="00E74F50"/>
    <w:rsid w:val="00E82E6F"/>
    <w:rsid w:val="00E84AF2"/>
    <w:rsid w:val="00E92CA0"/>
    <w:rsid w:val="00EA67EA"/>
    <w:rsid w:val="00EC0544"/>
    <w:rsid w:val="00EC31C7"/>
    <w:rsid w:val="00EC71F4"/>
    <w:rsid w:val="00ED6108"/>
    <w:rsid w:val="00EE26FB"/>
    <w:rsid w:val="00EE7F15"/>
    <w:rsid w:val="00EF758C"/>
    <w:rsid w:val="00F14016"/>
    <w:rsid w:val="00F26A13"/>
    <w:rsid w:val="00F70F8F"/>
    <w:rsid w:val="00F80869"/>
    <w:rsid w:val="00F9643F"/>
    <w:rsid w:val="00FA0D7C"/>
    <w:rsid w:val="00FA15D5"/>
    <w:rsid w:val="00FA5153"/>
    <w:rsid w:val="00FA7ECF"/>
    <w:rsid w:val="00FB1D4A"/>
    <w:rsid w:val="00FB5938"/>
    <w:rsid w:val="00FD3B28"/>
    <w:rsid w:val="00FD70FA"/>
    <w:rsid w:val="00FD7D17"/>
    <w:rsid w:val="00FE3CA4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71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qFormat/>
    <w:rsid w:val="005D5AE5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paragraph" w:customStyle="1" w:styleId="ConsPlusTitle">
    <w:name w:val="ConsPlusTitle"/>
    <w:rsid w:val="005D5A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5D5AE5"/>
    <w:rPr>
      <w:rFonts w:ascii="Arial" w:hAnsi="Arial" w:cs="Arial"/>
      <w:b/>
      <w:bCs/>
      <w:sz w:val="30"/>
      <w:szCs w:val="30"/>
    </w:rPr>
  </w:style>
  <w:style w:type="paragraph" w:styleId="a6">
    <w:name w:val="Normal (Web)"/>
    <w:basedOn w:val="a"/>
    <w:uiPriority w:val="99"/>
    <w:rsid w:val="005D5AE5"/>
    <w:rPr>
      <w:rFonts w:ascii="Arial" w:hAnsi="Arial" w:cs="Arial"/>
      <w:color w:val="000000"/>
    </w:rPr>
  </w:style>
  <w:style w:type="paragraph" w:styleId="a7">
    <w:name w:val="Plain Text"/>
    <w:basedOn w:val="a"/>
    <w:link w:val="a8"/>
    <w:rsid w:val="005D5AE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D5AE5"/>
    <w:rPr>
      <w:rFonts w:ascii="Courier New" w:hAnsi="Courier New"/>
    </w:rPr>
  </w:style>
  <w:style w:type="paragraph" w:styleId="a9">
    <w:name w:val="Body Text Indent"/>
    <w:basedOn w:val="a"/>
    <w:link w:val="aa"/>
    <w:rsid w:val="005D5AE5"/>
    <w:pPr>
      <w:ind w:right="28" w:hanging="426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D5AE5"/>
    <w:rPr>
      <w:sz w:val="24"/>
    </w:rPr>
  </w:style>
  <w:style w:type="paragraph" w:styleId="ab">
    <w:name w:val="footer"/>
    <w:basedOn w:val="a"/>
    <w:link w:val="ac"/>
    <w:rsid w:val="005D5A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D5AE5"/>
    <w:rPr>
      <w:sz w:val="24"/>
      <w:szCs w:val="24"/>
    </w:rPr>
  </w:style>
  <w:style w:type="character" w:styleId="ad">
    <w:name w:val="page number"/>
    <w:basedOn w:val="a0"/>
    <w:rsid w:val="005D5AE5"/>
  </w:style>
  <w:style w:type="paragraph" w:styleId="ae">
    <w:name w:val="header"/>
    <w:basedOn w:val="a"/>
    <w:link w:val="af"/>
    <w:rsid w:val="005D5A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D5AE5"/>
    <w:rPr>
      <w:sz w:val="24"/>
      <w:szCs w:val="24"/>
    </w:rPr>
  </w:style>
  <w:style w:type="paragraph" w:styleId="af0">
    <w:name w:val="Balloon Text"/>
    <w:basedOn w:val="a"/>
    <w:link w:val="af1"/>
    <w:semiHidden/>
    <w:rsid w:val="005D5A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5AE5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rsid w:val="005D5AE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5D5A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5A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5D5AE5"/>
    <w:rPr>
      <w:i w:val="0"/>
      <w:iCs w:val="0"/>
      <w:color w:val="388222"/>
    </w:rPr>
  </w:style>
  <w:style w:type="character" w:styleId="af3">
    <w:name w:val="Hyperlink"/>
    <w:rsid w:val="005D5AE5"/>
    <w:rPr>
      <w:color w:val="0000FF"/>
      <w:u w:val="single"/>
    </w:rPr>
  </w:style>
  <w:style w:type="paragraph" w:styleId="af4">
    <w:name w:val="No Spacing"/>
    <w:uiPriority w:val="1"/>
    <w:qFormat/>
    <w:rsid w:val="00851D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823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237E7"/>
  </w:style>
  <w:style w:type="character" w:customStyle="1" w:styleId="af7">
    <w:name w:val="Текст примечания Знак"/>
    <w:basedOn w:val="a0"/>
    <w:link w:val="af6"/>
    <w:uiPriority w:val="99"/>
    <w:semiHidden/>
    <w:rsid w:val="008237E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37E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237E7"/>
    <w:rPr>
      <w:b/>
      <w:bCs/>
    </w:rPr>
  </w:style>
  <w:style w:type="paragraph" w:styleId="afa">
    <w:name w:val="List Paragraph"/>
    <w:basedOn w:val="a"/>
    <w:uiPriority w:val="34"/>
    <w:qFormat/>
    <w:rsid w:val="00EC054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01A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qFormat/>
    <w:rsid w:val="005D5AE5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paragraph" w:customStyle="1" w:styleId="ConsPlusTitle">
    <w:name w:val="ConsPlusTitle"/>
    <w:rsid w:val="005D5AE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5D5AE5"/>
    <w:rPr>
      <w:rFonts w:ascii="Arial" w:hAnsi="Arial" w:cs="Arial"/>
      <w:b/>
      <w:bCs/>
      <w:sz w:val="30"/>
      <w:szCs w:val="30"/>
    </w:rPr>
  </w:style>
  <w:style w:type="paragraph" w:styleId="a6">
    <w:name w:val="Normal (Web)"/>
    <w:basedOn w:val="a"/>
    <w:uiPriority w:val="99"/>
    <w:rsid w:val="005D5AE5"/>
    <w:rPr>
      <w:rFonts w:ascii="Arial" w:hAnsi="Arial" w:cs="Arial"/>
      <w:color w:val="000000"/>
    </w:rPr>
  </w:style>
  <w:style w:type="paragraph" w:styleId="a7">
    <w:name w:val="Plain Text"/>
    <w:basedOn w:val="a"/>
    <w:link w:val="a8"/>
    <w:rsid w:val="005D5AE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D5AE5"/>
    <w:rPr>
      <w:rFonts w:ascii="Courier New" w:hAnsi="Courier New"/>
    </w:rPr>
  </w:style>
  <w:style w:type="paragraph" w:styleId="a9">
    <w:name w:val="Body Text Indent"/>
    <w:basedOn w:val="a"/>
    <w:link w:val="aa"/>
    <w:rsid w:val="005D5AE5"/>
    <w:pPr>
      <w:ind w:right="28" w:hanging="426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D5AE5"/>
    <w:rPr>
      <w:sz w:val="24"/>
    </w:rPr>
  </w:style>
  <w:style w:type="paragraph" w:styleId="ab">
    <w:name w:val="footer"/>
    <w:basedOn w:val="a"/>
    <w:link w:val="ac"/>
    <w:rsid w:val="005D5A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D5AE5"/>
    <w:rPr>
      <w:sz w:val="24"/>
      <w:szCs w:val="24"/>
    </w:rPr>
  </w:style>
  <w:style w:type="character" w:styleId="ad">
    <w:name w:val="page number"/>
    <w:basedOn w:val="a0"/>
    <w:rsid w:val="005D5AE5"/>
  </w:style>
  <w:style w:type="paragraph" w:styleId="ae">
    <w:name w:val="header"/>
    <w:basedOn w:val="a"/>
    <w:link w:val="af"/>
    <w:rsid w:val="005D5A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D5AE5"/>
    <w:rPr>
      <w:sz w:val="24"/>
      <w:szCs w:val="24"/>
    </w:rPr>
  </w:style>
  <w:style w:type="paragraph" w:styleId="af0">
    <w:name w:val="Balloon Text"/>
    <w:basedOn w:val="a"/>
    <w:link w:val="af1"/>
    <w:semiHidden/>
    <w:rsid w:val="005D5A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5AE5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next w:val="a"/>
    <w:rsid w:val="005D5AE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5D5A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5D5A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5D5AE5"/>
    <w:rPr>
      <w:i w:val="0"/>
      <w:iCs w:val="0"/>
      <w:color w:val="388222"/>
    </w:rPr>
  </w:style>
  <w:style w:type="character" w:styleId="af3">
    <w:name w:val="Hyperlink"/>
    <w:rsid w:val="005D5AE5"/>
    <w:rPr>
      <w:color w:val="0000FF"/>
      <w:u w:val="single"/>
    </w:rPr>
  </w:style>
  <w:style w:type="paragraph" w:styleId="af4">
    <w:name w:val="No Spacing"/>
    <w:uiPriority w:val="1"/>
    <w:qFormat/>
    <w:rsid w:val="00851D60"/>
    <w:rPr>
      <w:rFonts w:ascii="Calibri" w:eastAsia="Calibri" w:hAnsi="Calibri"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8237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237E7"/>
  </w:style>
  <w:style w:type="character" w:customStyle="1" w:styleId="af7">
    <w:name w:val="Текст примечания Знак"/>
    <w:basedOn w:val="a0"/>
    <w:link w:val="af6"/>
    <w:uiPriority w:val="99"/>
    <w:semiHidden/>
    <w:rsid w:val="008237E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37E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237E7"/>
    <w:rPr>
      <w:b/>
      <w:bCs/>
    </w:rPr>
  </w:style>
  <w:style w:type="paragraph" w:styleId="afa">
    <w:name w:val="List Paragraph"/>
    <w:basedOn w:val="a"/>
    <w:uiPriority w:val="34"/>
    <w:qFormat/>
    <w:rsid w:val="00EC0544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01A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90c0cbb0-5630-461f-8bc3-b26e879f39d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BA36-6550-419A-8033-03F07C1A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90c0cbb0-5630-461f-8bc3-b26e879f39db</Template>
  <TotalTime>291</TotalTime>
  <Pages>15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Admin</cp:lastModifiedBy>
  <cp:revision>44</cp:revision>
  <cp:lastPrinted>2018-10-03T05:07:00Z</cp:lastPrinted>
  <dcterms:created xsi:type="dcterms:W3CDTF">2018-05-21T12:29:00Z</dcterms:created>
  <dcterms:modified xsi:type="dcterms:W3CDTF">2019-01-21T07:50:00Z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4a2ec781-e0de-4b3c-8c6e-c0946938b57b</vt:lpwstr>
  </property>
</Properties>
</file>