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32"/>
          <w:szCs w:val="32"/>
        </w:rPr>
        <w:t>ГЕРБ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МУНИЦИПАЛЬНОЕ ОБРАЗОВАНИЕ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КУЗЬМОЛОВСКОЕ ГОРОДСКОЕ ПОСЕЛЕНИЕ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 xml:space="preserve">ВСЕВОЛОЖСКОГО  МУНИЦИПАЛЬНОГО РАЙОНА 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ЛЕНИНГРАДСКОЙ ОБЛАСТИ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АДМИНИСТРАЦИЯ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proofErr w:type="gramStart"/>
      <w:r w:rsidRPr="00FB36F3">
        <w:rPr>
          <w:b/>
          <w:sz w:val="32"/>
          <w:szCs w:val="32"/>
        </w:rPr>
        <w:t>П</w:t>
      </w:r>
      <w:proofErr w:type="gramEnd"/>
      <w:r w:rsidRPr="00FB36F3">
        <w:rPr>
          <w:b/>
          <w:sz w:val="32"/>
          <w:szCs w:val="32"/>
        </w:rPr>
        <w:t xml:space="preserve"> О С Т А Н О В Л Е Н И Е</w:t>
      </w:r>
    </w:p>
    <w:p w:rsidR="00844EEE" w:rsidRPr="00FB36F3" w:rsidRDefault="00844EEE" w:rsidP="00844EE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44EEE" w:rsidRPr="00FB36F3" w:rsidRDefault="00844EEE" w:rsidP="00844E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декабря 2017</w:t>
      </w:r>
      <w:r w:rsidRPr="00FB36F3">
        <w:rPr>
          <w:sz w:val="28"/>
          <w:szCs w:val="28"/>
          <w:u w:val="single"/>
        </w:rPr>
        <w:t xml:space="preserve"> года</w:t>
      </w:r>
      <w:r w:rsidRPr="00FB36F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5CA7">
        <w:rPr>
          <w:sz w:val="28"/>
          <w:szCs w:val="28"/>
        </w:rPr>
        <w:t xml:space="preserve">                    </w:t>
      </w:r>
      <w:r w:rsidRPr="00FB36F3">
        <w:rPr>
          <w:sz w:val="28"/>
          <w:szCs w:val="28"/>
        </w:rPr>
        <w:t xml:space="preserve"> </w:t>
      </w:r>
      <w:r w:rsidRPr="00DD6A76">
        <w:rPr>
          <w:sz w:val="28"/>
          <w:szCs w:val="28"/>
          <w:u w:val="single"/>
        </w:rPr>
        <w:t>№ 174</w:t>
      </w:r>
      <w:r w:rsidRPr="00FB36F3">
        <w:rPr>
          <w:sz w:val="28"/>
          <w:szCs w:val="28"/>
        </w:rPr>
        <w:t xml:space="preserve"> </w:t>
      </w:r>
    </w:p>
    <w:p w:rsidR="00844EEE" w:rsidRPr="00FB36F3" w:rsidRDefault="00615F3A" w:rsidP="00844E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</w:t>
      </w:r>
      <w:r w:rsidR="00844EEE" w:rsidRPr="00FB36F3">
        <w:rPr>
          <w:sz w:val="20"/>
          <w:szCs w:val="20"/>
        </w:rPr>
        <w:t xml:space="preserve"> Кузьмоловский</w:t>
      </w:r>
    </w:p>
    <w:p w:rsidR="00844EEE" w:rsidRDefault="00844EEE" w:rsidP="0007427B">
      <w:pPr>
        <w:rPr>
          <w:bCs/>
          <w:sz w:val="28"/>
          <w:szCs w:val="28"/>
        </w:rPr>
      </w:pP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Об утверждении Порядка предоставления, </w:t>
      </w: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рассмотрения и оценки предложений </w:t>
      </w: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заинтересованных лиц для включения </w:t>
      </w: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общественной территории в муниципальную </w:t>
      </w: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>программу «</w:t>
      </w:r>
      <w:r w:rsidR="00F44935" w:rsidRPr="0056783D">
        <w:rPr>
          <w:bCs/>
          <w:sz w:val="28"/>
          <w:szCs w:val="28"/>
        </w:rPr>
        <w:t>Формирование комфортной</w:t>
      </w:r>
      <w:r w:rsidRPr="0056783D">
        <w:rPr>
          <w:bCs/>
          <w:sz w:val="28"/>
          <w:szCs w:val="28"/>
        </w:rPr>
        <w:t xml:space="preserve"> </w:t>
      </w:r>
    </w:p>
    <w:p w:rsidR="0007427B" w:rsidRPr="0056783D" w:rsidRDefault="0007427B" w:rsidP="0007427B">
      <w:pPr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городской среды» муниципального образования </w:t>
      </w:r>
    </w:p>
    <w:p w:rsidR="0007427B" w:rsidRPr="0056783D" w:rsidRDefault="0007427B" w:rsidP="0007427B">
      <w:pPr>
        <w:rPr>
          <w:sz w:val="28"/>
          <w:szCs w:val="28"/>
        </w:rPr>
      </w:pPr>
      <w:r w:rsidRPr="0056783D">
        <w:rPr>
          <w:sz w:val="28"/>
          <w:szCs w:val="28"/>
        </w:rPr>
        <w:t>«</w:t>
      </w:r>
      <w:r w:rsidR="00A3183F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</w:t>
      </w:r>
    </w:p>
    <w:p w:rsidR="0007427B" w:rsidRPr="0056783D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844EEE" w:rsidRDefault="0007427B" w:rsidP="0007427B">
      <w:pPr>
        <w:jc w:val="both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       </w:t>
      </w:r>
      <w:proofErr w:type="gramStart"/>
      <w:r w:rsidRPr="0056783D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56783D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56783D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AB3A58" w:rsidRPr="0056783D">
        <w:rPr>
          <w:bCs/>
          <w:sz w:val="28"/>
          <w:szCs w:val="28"/>
        </w:rPr>
        <w:t xml:space="preserve">муниципального образования </w:t>
      </w:r>
      <w:r w:rsidRPr="0056783D">
        <w:rPr>
          <w:sz w:val="28"/>
          <w:szCs w:val="28"/>
        </w:rPr>
        <w:t>«</w:t>
      </w:r>
      <w:r w:rsidR="00A3183F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</w:t>
      </w:r>
      <w:r w:rsidRPr="0056783D">
        <w:rPr>
          <w:bCs/>
          <w:sz w:val="28"/>
          <w:szCs w:val="28"/>
        </w:rPr>
        <w:t xml:space="preserve">, </w:t>
      </w:r>
      <w:r w:rsidRPr="0056783D">
        <w:rPr>
          <w:color w:val="000000"/>
          <w:sz w:val="28"/>
          <w:szCs w:val="28"/>
        </w:rPr>
        <w:t>в целях улучшения</w:t>
      </w:r>
      <w:proofErr w:type="gramEnd"/>
      <w:r w:rsidRPr="0056783D">
        <w:rPr>
          <w:color w:val="000000"/>
          <w:sz w:val="28"/>
          <w:szCs w:val="28"/>
        </w:rPr>
        <w:t xml:space="preserve"> инфраструктуры муниципального образования, вовлечения жителей в благоустройство общественных пространств</w:t>
      </w:r>
      <w:r w:rsidRPr="0056783D">
        <w:rPr>
          <w:bCs/>
          <w:sz w:val="28"/>
          <w:szCs w:val="28"/>
        </w:rPr>
        <w:t xml:space="preserve">, </w:t>
      </w:r>
      <w:r w:rsidR="00844EEE" w:rsidRPr="00844EEE">
        <w:rPr>
          <w:bCs/>
          <w:sz w:val="28"/>
          <w:szCs w:val="28"/>
        </w:rPr>
        <w:t xml:space="preserve">администрация муниципального образования «Кузьмоловское городское поселение» </w:t>
      </w:r>
      <w:proofErr w:type="gramStart"/>
      <w:r w:rsidR="00844EEE" w:rsidRPr="00844EEE">
        <w:rPr>
          <w:bCs/>
          <w:sz w:val="28"/>
          <w:szCs w:val="28"/>
        </w:rPr>
        <w:t>п</w:t>
      </w:r>
      <w:proofErr w:type="gramEnd"/>
      <w:r w:rsidR="00844EEE" w:rsidRPr="00844EEE">
        <w:rPr>
          <w:bCs/>
          <w:sz w:val="28"/>
          <w:szCs w:val="28"/>
        </w:rPr>
        <w:t xml:space="preserve"> о с т а н о в л я е т:</w:t>
      </w:r>
    </w:p>
    <w:p w:rsidR="0007427B" w:rsidRPr="0056783D" w:rsidRDefault="0007427B" w:rsidP="0007427B">
      <w:pPr>
        <w:jc w:val="both"/>
        <w:rPr>
          <w:sz w:val="28"/>
          <w:szCs w:val="28"/>
        </w:rPr>
      </w:pPr>
      <w:r w:rsidRPr="0056783D">
        <w:rPr>
          <w:spacing w:val="-8"/>
          <w:sz w:val="28"/>
          <w:szCs w:val="28"/>
        </w:rPr>
        <w:t xml:space="preserve">            1.</w:t>
      </w:r>
      <w:r w:rsidR="006E7147" w:rsidRPr="0056783D">
        <w:rPr>
          <w:spacing w:val="-8"/>
          <w:sz w:val="28"/>
          <w:szCs w:val="28"/>
        </w:rPr>
        <w:t xml:space="preserve"> </w:t>
      </w:r>
      <w:r w:rsidRPr="0056783D">
        <w:rPr>
          <w:spacing w:val="-8"/>
          <w:sz w:val="28"/>
          <w:szCs w:val="28"/>
        </w:rPr>
        <w:t xml:space="preserve">Утвердить </w:t>
      </w:r>
      <w:r w:rsidRPr="0056783D">
        <w:rPr>
          <w:bCs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среды» муниципального образования </w:t>
      </w:r>
      <w:r w:rsidRPr="0056783D">
        <w:rPr>
          <w:sz w:val="28"/>
          <w:szCs w:val="28"/>
        </w:rPr>
        <w:t>«</w:t>
      </w:r>
      <w:r w:rsidR="00A3183F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поселение», </w:t>
      </w:r>
      <w:r w:rsidRPr="0056783D">
        <w:rPr>
          <w:spacing w:val="-8"/>
          <w:sz w:val="28"/>
          <w:szCs w:val="28"/>
        </w:rPr>
        <w:t>согласно приложению.</w:t>
      </w:r>
    </w:p>
    <w:p w:rsidR="004735C4" w:rsidRPr="004735C4" w:rsidRDefault="004735C4" w:rsidP="004735C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r w:rsidRPr="004735C4">
        <w:rPr>
          <w:rFonts w:eastAsia="Calibri"/>
          <w:sz w:val="28"/>
          <w:szCs w:val="28"/>
          <w:lang w:eastAsia="en-US"/>
        </w:rPr>
        <w:t>2. Опубликовать постановление в порядке, установленном Уставом МО.</w:t>
      </w:r>
    </w:p>
    <w:p w:rsidR="004735C4" w:rsidRPr="004735C4" w:rsidRDefault="004735C4" w:rsidP="004735C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735C4">
        <w:rPr>
          <w:rFonts w:eastAsia="Calibri"/>
          <w:sz w:val="28"/>
          <w:szCs w:val="28"/>
          <w:lang w:eastAsia="en-US"/>
        </w:rPr>
        <w:t>3. Постановление вступает в силу со дня его официального опубликования.</w:t>
      </w:r>
    </w:p>
    <w:p w:rsidR="004735C4" w:rsidRPr="004735C4" w:rsidRDefault="004735C4" w:rsidP="004735C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735C4">
        <w:rPr>
          <w:rFonts w:eastAsia="Calibri"/>
          <w:sz w:val="28"/>
          <w:szCs w:val="28"/>
          <w:lang w:eastAsia="en-US"/>
        </w:rPr>
        <w:t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7427B" w:rsidRPr="0056783D" w:rsidRDefault="0007427B" w:rsidP="0007427B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3D">
        <w:rPr>
          <w:rFonts w:ascii="Times New Roman" w:hAnsi="Times New Roman"/>
          <w:bCs/>
          <w:sz w:val="28"/>
          <w:szCs w:val="28"/>
        </w:rPr>
        <w:t xml:space="preserve">         </w:t>
      </w:r>
      <w:r w:rsidR="004735C4">
        <w:rPr>
          <w:rFonts w:ascii="Times New Roman" w:hAnsi="Times New Roman"/>
          <w:bCs/>
          <w:sz w:val="28"/>
          <w:szCs w:val="28"/>
        </w:rPr>
        <w:t>5</w:t>
      </w:r>
      <w:r w:rsidRPr="0056783D">
        <w:rPr>
          <w:rFonts w:ascii="Times New Roman" w:hAnsi="Times New Roman"/>
          <w:bCs/>
          <w:sz w:val="28"/>
          <w:szCs w:val="28"/>
        </w:rPr>
        <w:t xml:space="preserve">. Контроль за выполнением </w:t>
      </w:r>
      <w:r w:rsidR="006C52AE" w:rsidRPr="0056783D">
        <w:rPr>
          <w:rFonts w:ascii="Times New Roman" w:hAnsi="Times New Roman"/>
          <w:bCs/>
          <w:sz w:val="28"/>
          <w:szCs w:val="28"/>
        </w:rPr>
        <w:t>настоящего постановления</w:t>
      </w:r>
      <w:r w:rsidRPr="0056783D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="006C52AE">
        <w:rPr>
          <w:rFonts w:ascii="Times New Roman" w:hAnsi="Times New Roman"/>
          <w:bCs/>
          <w:sz w:val="28"/>
          <w:szCs w:val="28"/>
        </w:rPr>
        <w:t>заместителя главы администрации</w:t>
      </w:r>
      <w:r w:rsidR="006E7147" w:rsidRPr="00567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83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3183F" w:rsidRPr="0056783D">
        <w:rPr>
          <w:rFonts w:ascii="Times New Roman" w:hAnsi="Times New Roman"/>
          <w:sz w:val="28"/>
          <w:szCs w:val="28"/>
        </w:rPr>
        <w:t>Кузьмоловское</w:t>
      </w:r>
      <w:r w:rsidRPr="0056783D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A3183F" w:rsidRPr="0056783D">
        <w:rPr>
          <w:rFonts w:ascii="Times New Roman" w:hAnsi="Times New Roman"/>
          <w:sz w:val="28"/>
          <w:szCs w:val="28"/>
        </w:rPr>
        <w:t>Ю</w:t>
      </w:r>
      <w:r w:rsidRPr="0056783D">
        <w:rPr>
          <w:rFonts w:ascii="Times New Roman" w:hAnsi="Times New Roman"/>
          <w:sz w:val="28"/>
          <w:szCs w:val="28"/>
        </w:rPr>
        <w:t>.</w:t>
      </w:r>
      <w:r w:rsidR="00A3183F" w:rsidRPr="0056783D">
        <w:rPr>
          <w:rFonts w:ascii="Times New Roman" w:hAnsi="Times New Roman"/>
          <w:sz w:val="28"/>
          <w:szCs w:val="28"/>
        </w:rPr>
        <w:t>М</w:t>
      </w:r>
      <w:r w:rsidRPr="0056783D">
        <w:rPr>
          <w:rFonts w:ascii="Times New Roman" w:hAnsi="Times New Roman"/>
          <w:sz w:val="28"/>
          <w:szCs w:val="28"/>
        </w:rPr>
        <w:t xml:space="preserve">. </w:t>
      </w:r>
      <w:r w:rsidR="00A3183F" w:rsidRPr="0056783D">
        <w:rPr>
          <w:rFonts w:ascii="Times New Roman" w:hAnsi="Times New Roman"/>
          <w:sz w:val="28"/>
          <w:szCs w:val="28"/>
        </w:rPr>
        <w:t>Спицына</w:t>
      </w:r>
      <w:r w:rsidRPr="0056783D">
        <w:rPr>
          <w:rFonts w:ascii="Times New Roman" w:hAnsi="Times New Roman"/>
          <w:sz w:val="28"/>
          <w:szCs w:val="28"/>
        </w:rPr>
        <w:t>.</w:t>
      </w:r>
    </w:p>
    <w:p w:rsidR="00A025DD" w:rsidRPr="0056783D" w:rsidRDefault="00A025DD" w:rsidP="000742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7B" w:rsidRPr="0056783D" w:rsidRDefault="00EC5EDD" w:rsidP="0007427B">
      <w:pPr>
        <w:spacing w:after="200" w:line="276" w:lineRule="auto"/>
        <w:rPr>
          <w:sz w:val="28"/>
          <w:szCs w:val="28"/>
        </w:rPr>
      </w:pPr>
      <w:r w:rsidRPr="0056783D">
        <w:rPr>
          <w:bCs/>
          <w:sz w:val="28"/>
          <w:szCs w:val="28"/>
        </w:rPr>
        <w:t>Г</w:t>
      </w:r>
      <w:r w:rsidR="0007427B" w:rsidRPr="0056783D">
        <w:rPr>
          <w:bCs/>
          <w:sz w:val="28"/>
          <w:szCs w:val="28"/>
        </w:rPr>
        <w:t>лав</w:t>
      </w:r>
      <w:r w:rsidR="00CF57ED">
        <w:rPr>
          <w:bCs/>
          <w:sz w:val="28"/>
          <w:szCs w:val="28"/>
        </w:rPr>
        <w:t>а</w:t>
      </w:r>
      <w:r w:rsidR="0007427B" w:rsidRPr="0056783D">
        <w:rPr>
          <w:bCs/>
          <w:sz w:val="28"/>
          <w:szCs w:val="28"/>
        </w:rPr>
        <w:t xml:space="preserve"> </w:t>
      </w:r>
      <w:r w:rsidR="0007427B" w:rsidRPr="0056783D">
        <w:rPr>
          <w:sz w:val="28"/>
          <w:szCs w:val="28"/>
        </w:rPr>
        <w:t>администрации</w:t>
      </w:r>
      <w:r w:rsidR="006E7147" w:rsidRPr="0056783D">
        <w:rPr>
          <w:sz w:val="28"/>
          <w:szCs w:val="28"/>
        </w:rPr>
        <w:tab/>
      </w:r>
      <w:r w:rsidR="006E7147" w:rsidRPr="0056783D">
        <w:rPr>
          <w:sz w:val="28"/>
          <w:szCs w:val="28"/>
        </w:rPr>
        <w:tab/>
      </w:r>
      <w:r w:rsidR="006E7147" w:rsidRPr="0056783D">
        <w:rPr>
          <w:sz w:val="28"/>
          <w:szCs w:val="28"/>
        </w:rPr>
        <w:tab/>
      </w:r>
      <w:r w:rsidR="006E7147" w:rsidRPr="0056783D">
        <w:rPr>
          <w:sz w:val="28"/>
          <w:szCs w:val="28"/>
        </w:rPr>
        <w:tab/>
      </w:r>
      <w:r w:rsidR="006E7147" w:rsidRPr="0056783D">
        <w:rPr>
          <w:sz w:val="28"/>
          <w:szCs w:val="28"/>
        </w:rPr>
        <w:tab/>
      </w:r>
      <w:r w:rsidR="006E7147" w:rsidRPr="0056783D">
        <w:rPr>
          <w:sz w:val="28"/>
          <w:szCs w:val="28"/>
        </w:rPr>
        <w:tab/>
      </w:r>
      <w:r w:rsidR="00A3183F" w:rsidRPr="0056783D">
        <w:rPr>
          <w:sz w:val="28"/>
          <w:szCs w:val="28"/>
        </w:rPr>
        <w:t xml:space="preserve">                          В</w:t>
      </w:r>
      <w:r w:rsidRPr="0056783D">
        <w:rPr>
          <w:sz w:val="28"/>
          <w:szCs w:val="28"/>
        </w:rPr>
        <w:t>.В.</w:t>
      </w:r>
      <w:r w:rsidR="00A3183F" w:rsidRPr="0056783D">
        <w:rPr>
          <w:sz w:val="28"/>
          <w:szCs w:val="28"/>
        </w:rPr>
        <w:t xml:space="preserve"> Сурмин</w:t>
      </w:r>
    </w:p>
    <w:bookmarkEnd w:id="0"/>
    <w:p w:rsidR="00F96044" w:rsidRDefault="00F96044" w:rsidP="00F96044">
      <w:pPr>
        <w:ind w:left="6804"/>
      </w:pPr>
      <w:r>
        <w:lastRenderedPageBreak/>
        <w:t xml:space="preserve">Приложение </w:t>
      </w:r>
    </w:p>
    <w:p w:rsidR="00F96044" w:rsidRDefault="00F96044" w:rsidP="00F96044">
      <w:pPr>
        <w:ind w:left="6804"/>
      </w:pPr>
      <w:r>
        <w:t>к постановлению администрации</w:t>
      </w:r>
    </w:p>
    <w:p w:rsidR="00F96044" w:rsidRDefault="00844EEE" w:rsidP="00F96044">
      <w:pPr>
        <w:ind w:left="6804"/>
      </w:pPr>
      <w:r>
        <w:t>от 27.12.2017 № 175</w:t>
      </w:r>
    </w:p>
    <w:p w:rsidR="0070741B" w:rsidRPr="0056783D" w:rsidRDefault="0070741B" w:rsidP="0070741B">
      <w:pPr>
        <w:rPr>
          <w:sz w:val="28"/>
          <w:szCs w:val="28"/>
        </w:rPr>
      </w:pPr>
    </w:p>
    <w:p w:rsidR="0007427B" w:rsidRPr="0056783D" w:rsidRDefault="0007427B" w:rsidP="0007427B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 w:rsidRPr="0056783D">
        <w:rPr>
          <w:spacing w:val="-8"/>
          <w:sz w:val="28"/>
          <w:szCs w:val="28"/>
        </w:rPr>
        <w:t>Порядок</w:t>
      </w:r>
    </w:p>
    <w:p w:rsidR="006E7147" w:rsidRPr="0056783D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</w:p>
    <w:p w:rsidR="006E7147" w:rsidRPr="0056783D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«Формирование  комфортной городской среды» </w:t>
      </w:r>
    </w:p>
    <w:p w:rsidR="0007427B" w:rsidRPr="0056783D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муниципального образования </w:t>
      </w:r>
      <w:r w:rsidRPr="0056783D">
        <w:rPr>
          <w:sz w:val="28"/>
          <w:szCs w:val="28"/>
        </w:rPr>
        <w:t>«</w:t>
      </w:r>
      <w:r w:rsidR="0056783D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</w:t>
      </w:r>
    </w:p>
    <w:p w:rsidR="0007427B" w:rsidRPr="0056783D" w:rsidRDefault="0007427B" w:rsidP="0007427B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07427B" w:rsidRPr="0056783D" w:rsidRDefault="0007427B" w:rsidP="000742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6783D">
        <w:rPr>
          <w:color w:val="000000"/>
          <w:sz w:val="28"/>
          <w:szCs w:val="28"/>
        </w:rPr>
        <w:t xml:space="preserve">1.1. Порядок </w:t>
      </w:r>
      <w:r w:rsidRPr="0056783D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среды» муниципального образования </w:t>
      </w:r>
      <w:r w:rsidRPr="0056783D">
        <w:rPr>
          <w:sz w:val="28"/>
          <w:szCs w:val="28"/>
        </w:rPr>
        <w:t>«</w:t>
      </w:r>
      <w:r w:rsidR="0056783D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 определяет механизм конкурсного отбора территорий общего пользования и проектов по их благоустройству.</w:t>
      </w:r>
    </w:p>
    <w:p w:rsidR="0007427B" w:rsidRPr="0056783D" w:rsidRDefault="0007427B" w:rsidP="000742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6783D"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</w:p>
    <w:p w:rsidR="0007427B" w:rsidRPr="0056783D" w:rsidRDefault="0007427B" w:rsidP="0007427B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6783D">
        <w:rPr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является администрация </w:t>
      </w:r>
      <w:r w:rsidR="00430892"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6783D">
        <w:rPr>
          <w:rFonts w:ascii="Times New Roman" w:hAnsi="Times New Roman" w:cs="Times New Roman"/>
          <w:sz w:val="28"/>
          <w:szCs w:val="28"/>
        </w:rPr>
        <w:t>«</w:t>
      </w:r>
      <w:r w:rsidR="0056783D" w:rsidRPr="0056783D">
        <w:rPr>
          <w:rFonts w:ascii="Times New Roman" w:hAnsi="Times New Roman" w:cs="Times New Roman"/>
          <w:sz w:val="28"/>
          <w:szCs w:val="28"/>
        </w:rPr>
        <w:t>Кузьмоловское</w:t>
      </w:r>
      <w:r w:rsidRPr="0056783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07427B" w:rsidRPr="0056783D" w:rsidRDefault="0007427B" w:rsidP="0007427B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образования  информации о конкурсном отборе </w:t>
      </w:r>
      <w:r w:rsidRPr="0056783D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размер средств, предусмотренных на реализацию проекта по благоустройству наиболее посещаемой территории общего пользования;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проектов благоустройства территории общего пользования;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56783D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6783D">
        <w:rPr>
          <w:bCs/>
          <w:sz w:val="28"/>
          <w:szCs w:val="28"/>
        </w:rPr>
        <w:t xml:space="preserve">2. Условия включения </w:t>
      </w:r>
      <w:r w:rsidRPr="0056783D">
        <w:rPr>
          <w:sz w:val="28"/>
          <w:szCs w:val="28"/>
        </w:rPr>
        <w:t>общественной территории</w:t>
      </w:r>
      <w:r w:rsidRPr="0056783D">
        <w:rPr>
          <w:bCs/>
          <w:sz w:val="28"/>
          <w:szCs w:val="28"/>
        </w:rPr>
        <w:t xml:space="preserve"> в муниципальную программу «Формирование  комфортной городской среды» муниципального образования </w:t>
      </w:r>
      <w:r w:rsidRPr="0056783D">
        <w:rPr>
          <w:sz w:val="28"/>
          <w:szCs w:val="28"/>
        </w:rPr>
        <w:t>«</w:t>
      </w:r>
      <w:r w:rsidR="0056783D" w:rsidRPr="0056783D">
        <w:rPr>
          <w:sz w:val="28"/>
          <w:szCs w:val="28"/>
        </w:rPr>
        <w:t>Кузьмоловское</w:t>
      </w:r>
      <w:r w:rsidRPr="0056783D">
        <w:rPr>
          <w:sz w:val="28"/>
          <w:szCs w:val="28"/>
        </w:rPr>
        <w:t xml:space="preserve"> городское поселение»</w:t>
      </w:r>
    </w:p>
    <w:p w:rsidR="0007427B" w:rsidRPr="0056783D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56783D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«Формирование  комфортной городской среды» муниципального образования </w:t>
      </w:r>
      <w:r w:rsidRPr="0056783D">
        <w:rPr>
          <w:rFonts w:ascii="Times New Roman" w:hAnsi="Times New Roman" w:cs="Times New Roman"/>
          <w:sz w:val="28"/>
          <w:szCs w:val="28"/>
        </w:rPr>
        <w:t>«</w:t>
      </w:r>
      <w:r w:rsidR="0056783D" w:rsidRPr="0056783D">
        <w:rPr>
          <w:rFonts w:ascii="Times New Roman" w:hAnsi="Times New Roman" w:cs="Times New Roman"/>
          <w:sz w:val="28"/>
          <w:szCs w:val="28"/>
        </w:rPr>
        <w:t>Кузьмоловское</w:t>
      </w:r>
      <w:r w:rsidRPr="0056783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56783D">
        <w:rPr>
          <w:rFonts w:ascii="Times New Roman" w:hAnsi="Times New Roman"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56783D">
        <w:rPr>
          <w:rFonts w:ascii="Times New Roman" w:hAnsi="Times New Roman" w:cs="Times New Roman"/>
          <w:sz w:val="28"/>
          <w:szCs w:val="28"/>
        </w:rPr>
        <w:t>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относятся: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малых архитектурных форм </w:t>
      </w:r>
      <w:r w:rsidRPr="0056783D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«</w:t>
      </w:r>
      <w:r w:rsidR="0056783D" w:rsidRPr="0056783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56783D">
        <w:rPr>
          <w:rFonts w:ascii="Times New Roman" w:hAnsi="Times New Roman" w:cs="Times New Roman"/>
          <w:sz w:val="28"/>
          <w:szCs w:val="28"/>
        </w:rPr>
        <w:t>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07427B" w:rsidRPr="0056783D" w:rsidRDefault="0007427B" w:rsidP="000742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56783D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07427B" w:rsidRPr="0056783D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4E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3.1. В течение 10 дней после опубликования информации, предусмотренной подпунктом 1 пункта 1.3.1. настоящего Порядка, </w:t>
      </w:r>
      <w:r w:rsidR="006D6B4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для организации общественного обсуждения проекта  программы «Формирование комфортной городско среды» осуществляет голосование </w:t>
      </w: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 за конкретную территорию общего пользования, участвующую в конкурсном отборе, для включения в подпрограмму в целях благоустройства. 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 w:rsidRPr="0056783D">
        <w:rPr>
          <w:rFonts w:ascii="Times New Roman" w:hAnsi="Times New Roman" w:cs="Times New Roman"/>
          <w:sz w:val="28"/>
          <w:szCs w:val="28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07427B" w:rsidRPr="0056783D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56783D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lastRenderedPageBreak/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3D">
        <w:rPr>
          <w:rFonts w:ascii="Times New Roman" w:hAnsi="Times New Roman" w:cs="Times New Roman"/>
          <w:color w:val="000000"/>
          <w:sz w:val="28"/>
          <w:szCs w:val="28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07427B" w:rsidRPr="0056783D" w:rsidRDefault="0007427B" w:rsidP="0007427B"/>
    <w:p w:rsidR="0007427B" w:rsidRPr="0056783D" w:rsidRDefault="0007427B" w:rsidP="0007427B"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  <w:r w:rsidRPr="0056783D">
        <w:tab/>
      </w:r>
    </w:p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/>
    <w:p w:rsidR="0007427B" w:rsidRPr="0056783D" w:rsidRDefault="0007427B" w:rsidP="0007427B">
      <w:r w:rsidRPr="0056783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07427B" w:rsidRPr="0056783D" w:rsidTr="00430892">
        <w:tc>
          <w:tcPr>
            <w:tcW w:w="4785" w:type="dxa"/>
          </w:tcPr>
          <w:p w:rsidR="0007427B" w:rsidRPr="0056783D" w:rsidRDefault="0007427B" w:rsidP="00613E24"/>
        </w:tc>
        <w:tc>
          <w:tcPr>
            <w:tcW w:w="5388" w:type="dxa"/>
          </w:tcPr>
          <w:p w:rsidR="0007427B" w:rsidRPr="0056783D" w:rsidRDefault="0007427B" w:rsidP="00430892">
            <w:pPr>
              <w:jc w:val="right"/>
              <w:rPr>
                <w:sz w:val="28"/>
                <w:szCs w:val="28"/>
              </w:rPr>
            </w:pPr>
            <w:r w:rsidRPr="0056783D">
              <w:rPr>
                <w:sz w:val="28"/>
                <w:szCs w:val="28"/>
              </w:rPr>
              <w:t>Приложение 1 к Порядку</w:t>
            </w:r>
          </w:p>
          <w:p w:rsidR="0007427B" w:rsidRPr="0056783D" w:rsidRDefault="0007427B" w:rsidP="00430892">
            <w:pPr>
              <w:jc w:val="right"/>
            </w:pPr>
            <w:r w:rsidRPr="0056783D">
              <w:rPr>
                <w:sz w:val="28"/>
                <w:szCs w:val="28"/>
              </w:rPr>
              <w:t xml:space="preserve">предоставления, рассмотрения и оценки предложений заинтересованных лиц для </w:t>
            </w:r>
            <w:proofErr w:type="gramStart"/>
            <w:r w:rsidRPr="0056783D">
              <w:rPr>
                <w:sz w:val="28"/>
                <w:szCs w:val="28"/>
              </w:rPr>
              <w:t>включения</w:t>
            </w:r>
            <w:proofErr w:type="gramEnd"/>
            <w:r w:rsidRPr="0056783D">
              <w:rPr>
                <w:sz w:val="28"/>
                <w:szCs w:val="28"/>
              </w:rPr>
              <w:t xml:space="preserve"> наиболее посещаемой муниципальной территории общего пользования муниципального образования «</w:t>
            </w:r>
            <w:r w:rsidR="0056783D" w:rsidRPr="0056783D">
              <w:rPr>
                <w:sz w:val="28"/>
                <w:szCs w:val="28"/>
              </w:rPr>
              <w:t>Кузьмоловское</w:t>
            </w:r>
            <w:r w:rsidRPr="0056783D">
              <w:rPr>
                <w:sz w:val="28"/>
                <w:szCs w:val="28"/>
              </w:rPr>
              <w:t xml:space="preserve"> городское поселение» в муниципальную программу «Формирование  комфортной городской среды» муниципального образования «</w:t>
            </w:r>
            <w:r w:rsidR="0056783D" w:rsidRPr="0056783D">
              <w:rPr>
                <w:sz w:val="28"/>
                <w:szCs w:val="28"/>
              </w:rPr>
              <w:t>Кузьмоловское</w:t>
            </w:r>
            <w:r w:rsidRPr="0056783D">
              <w:rPr>
                <w:sz w:val="28"/>
                <w:szCs w:val="28"/>
              </w:rPr>
              <w:t xml:space="preserve"> городское поселение»</w:t>
            </w:r>
          </w:p>
        </w:tc>
      </w:tr>
    </w:tbl>
    <w:p w:rsidR="0007427B" w:rsidRPr="0056783D" w:rsidRDefault="0007427B" w:rsidP="0007427B"/>
    <w:p w:rsidR="00430892" w:rsidRPr="0056783D" w:rsidRDefault="00430892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7427B" w:rsidRPr="0056783D" w:rsidRDefault="0007427B" w:rsidP="00074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567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07427B" w:rsidRPr="0056783D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27B" w:rsidRPr="0056783D" w:rsidRDefault="0007427B" w:rsidP="0007427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56783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6783D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07427B" w:rsidRPr="0056783D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(вид работ)</w:t>
      </w:r>
    </w:p>
    <w:p w:rsidR="0007427B" w:rsidRPr="0056783D" w:rsidRDefault="0007427B" w:rsidP="00074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ab/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427B" w:rsidRPr="0056783D" w:rsidRDefault="0007427B" w:rsidP="0007427B">
      <w:pPr>
        <w:rPr>
          <w:szCs w:val="20"/>
        </w:rPr>
      </w:pPr>
      <w:r w:rsidRPr="0056783D">
        <w:rPr>
          <w:sz w:val="28"/>
          <w:szCs w:val="28"/>
        </w:rPr>
        <w:t xml:space="preserve">____________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07427B" w:rsidRPr="0056783D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7427B" w:rsidRPr="0056783D" w:rsidRDefault="0007427B" w:rsidP="00074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27B" w:rsidRPr="0056783D" w:rsidRDefault="0007427B" w:rsidP="0007427B">
      <w:pPr>
        <w:autoSpaceDE w:val="0"/>
        <w:autoSpaceDN w:val="0"/>
        <w:adjustRightInd w:val="0"/>
        <w:ind w:firstLine="540"/>
        <w:jc w:val="both"/>
      </w:pPr>
      <w:r w:rsidRPr="0056783D">
        <w:t xml:space="preserve">В соответствии с Федеральным </w:t>
      </w:r>
      <w:hyperlink r:id="rId6" w:history="1">
        <w:r w:rsidRPr="0056783D">
          <w:t>законом</w:t>
        </w:r>
      </w:hyperlink>
      <w:r w:rsidRPr="0056783D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07427B" w:rsidRPr="0056783D" w:rsidRDefault="0007427B" w:rsidP="0007427B">
      <w:pPr>
        <w:rPr>
          <w:szCs w:val="20"/>
        </w:rPr>
      </w:pPr>
      <w:r w:rsidRPr="0056783D">
        <w:rPr>
          <w:sz w:val="28"/>
          <w:szCs w:val="28"/>
        </w:rPr>
        <w:t xml:space="preserve">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07427B" w:rsidRPr="0056783D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7427B" w:rsidRPr="0056783D" w:rsidRDefault="0007427B" w:rsidP="0007427B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92744C" w:rsidRPr="0056783D" w:rsidRDefault="0092744C" w:rsidP="000742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744C" w:rsidRPr="0056783D" w:rsidSect="00844EE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B66"/>
    <w:rsid w:val="0002407E"/>
    <w:rsid w:val="00030374"/>
    <w:rsid w:val="00036DED"/>
    <w:rsid w:val="0007427B"/>
    <w:rsid w:val="000A1258"/>
    <w:rsid w:val="000C39F7"/>
    <w:rsid w:val="000C79ED"/>
    <w:rsid w:val="000D2AAE"/>
    <w:rsid w:val="00103EE6"/>
    <w:rsid w:val="00162C6A"/>
    <w:rsid w:val="001B2254"/>
    <w:rsid w:val="001B799A"/>
    <w:rsid w:val="001C1116"/>
    <w:rsid w:val="001C3EAF"/>
    <w:rsid w:val="001D563F"/>
    <w:rsid w:val="001E007E"/>
    <w:rsid w:val="00237D02"/>
    <w:rsid w:val="00246B66"/>
    <w:rsid w:val="00266A09"/>
    <w:rsid w:val="00272429"/>
    <w:rsid w:val="002963D3"/>
    <w:rsid w:val="002B66A2"/>
    <w:rsid w:val="00306AC5"/>
    <w:rsid w:val="00317018"/>
    <w:rsid w:val="00336695"/>
    <w:rsid w:val="00363926"/>
    <w:rsid w:val="00370F9A"/>
    <w:rsid w:val="00396561"/>
    <w:rsid w:val="003A5F51"/>
    <w:rsid w:val="00426592"/>
    <w:rsid w:val="00430892"/>
    <w:rsid w:val="0045188F"/>
    <w:rsid w:val="004573A5"/>
    <w:rsid w:val="00471EC3"/>
    <w:rsid w:val="004735C4"/>
    <w:rsid w:val="004C60BB"/>
    <w:rsid w:val="004E0822"/>
    <w:rsid w:val="004F4969"/>
    <w:rsid w:val="005120CA"/>
    <w:rsid w:val="0052785F"/>
    <w:rsid w:val="0056783D"/>
    <w:rsid w:val="0057654C"/>
    <w:rsid w:val="0057741A"/>
    <w:rsid w:val="005C751A"/>
    <w:rsid w:val="005D1866"/>
    <w:rsid w:val="00615F3A"/>
    <w:rsid w:val="00680FC8"/>
    <w:rsid w:val="006A1871"/>
    <w:rsid w:val="006C52AE"/>
    <w:rsid w:val="006D6B4E"/>
    <w:rsid w:val="006E7147"/>
    <w:rsid w:val="006F4342"/>
    <w:rsid w:val="00706E81"/>
    <w:rsid w:val="0070741B"/>
    <w:rsid w:val="00732484"/>
    <w:rsid w:val="00740A61"/>
    <w:rsid w:val="00760070"/>
    <w:rsid w:val="0076799F"/>
    <w:rsid w:val="00777367"/>
    <w:rsid w:val="00790DEF"/>
    <w:rsid w:val="007910C3"/>
    <w:rsid w:val="007E3876"/>
    <w:rsid w:val="007E6A9D"/>
    <w:rsid w:val="00813FA7"/>
    <w:rsid w:val="00843ACA"/>
    <w:rsid w:val="00844EEE"/>
    <w:rsid w:val="00894B34"/>
    <w:rsid w:val="008A0FA8"/>
    <w:rsid w:val="008A386C"/>
    <w:rsid w:val="008B785F"/>
    <w:rsid w:val="0092744C"/>
    <w:rsid w:val="00934ACC"/>
    <w:rsid w:val="00946BB5"/>
    <w:rsid w:val="00954B30"/>
    <w:rsid w:val="0097771D"/>
    <w:rsid w:val="009A6FC1"/>
    <w:rsid w:val="00A025DD"/>
    <w:rsid w:val="00A3183F"/>
    <w:rsid w:val="00A51659"/>
    <w:rsid w:val="00AB3A58"/>
    <w:rsid w:val="00B315D9"/>
    <w:rsid w:val="00B4485E"/>
    <w:rsid w:val="00B46356"/>
    <w:rsid w:val="00B9557E"/>
    <w:rsid w:val="00BB7514"/>
    <w:rsid w:val="00C110DC"/>
    <w:rsid w:val="00C87738"/>
    <w:rsid w:val="00C9635C"/>
    <w:rsid w:val="00CF1254"/>
    <w:rsid w:val="00CF345B"/>
    <w:rsid w:val="00CF454A"/>
    <w:rsid w:val="00CF530A"/>
    <w:rsid w:val="00CF57ED"/>
    <w:rsid w:val="00CF6F41"/>
    <w:rsid w:val="00D17DF8"/>
    <w:rsid w:val="00D55003"/>
    <w:rsid w:val="00DB2336"/>
    <w:rsid w:val="00E30865"/>
    <w:rsid w:val="00E52691"/>
    <w:rsid w:val="00E576AA"/>
    <w:rsid w:val="00EA60B5"/>
    <w:rsid w:val="00EA75BF"/>
    <w:rsid w:val="00EC5EDD"/>
    <w:rsid w:val="00ED4471"/>
    <w:rsid w:val="00EE1AF2"/>
    <w:rsid w:val="00F26A22"/>
    <w:rsid w:val="00F41E50"/>
    <w:rsid w:val="00F44935"/>
    <w:rsid w:val="00F557AA"/>
    <w:rsid w:val="00F71CD8"/>
    <w:rsid w:val="00F96044"/>
    <w:rsid w:val="00FA416C"/>
    <w:rsid w:val="00FB0BA4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30892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EA82-749B-4A2F-87AD-4F2CFD0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2018-01-25T13:18:00Z</cp:lastPrinted>
  <dcterms:created xsi:type="dcterms:W3CDTF">2017-12-02T10:23:00Z</dcterms:created>
  <dcterms:modified xsi:type="dcterms:W3CDTF">2018-01-25T13:58:00Z</dcterms:modified>
</cp:coreProperties>
</file>